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4319E" w14:textId="77777777" w:rsidR="00F0410F" w:rsidRDefault="00F0410F">
      <w:pPr>
        <w:jc w:val="center"/>
        <w:rPr>
          <w:sz w:val="56"/>
          <w:szCs w:val="56"/>
        </w:rPr>
      </w:pPr>
    </w:p>
    <w:p w14:paraId="6F1044CD" w14:textId="77777777" w:rsidR="00F0410F" w:rsidRDefault="00F0410F">
      <w:pPr>
        <w:jc w:val="center"/>
        <w:rPr>
          <w:sz w:val="56"/>
          <w:szCs w:val="56"/>
        </w:rPr>
      </w:pPr>
    </w:p>
    <w:p w14:paraId="5E2C5479" w14:textId="031D127C" w:rsidR="0026537B" w:rsidRDefault="00E529A0" w:rsidP="00AF64A1">
      <w:pPr>
        <w:spacing w:after="0"/>
        <w:jc w:val="center"/>
        <w:rPr>
          <w:sz w:val="40"/>
          <w:szCs w:val="40"/>
        </w:rPr>
      </w:pPr>
      <w:r w:rsidRPr="00AF64A1">
        <w:rPr>
          <w:sz w:val="40"/>
          <w:szCs w:val="40"/>
        </w:rPr>
        <w:t>RCEA 2019 Renewable Portfolio Standard</w:t>
      </w:r>
    </w:p>
    <w:p w14:paraId="65B1844A" w14:textId="0D5AC08B" w:rsidR="00F0410F" w:rsidRDefault="00E529A0" w:rsidP="0026537B">
      <w:pPr>
        <w:spacing w:after="0"/>
        <w:jc w:val="center"/>
        <w:rPr>
          <w:sz w:val="40"/>
          <w:szCs w:val="40"/>
        </w:rPr>
      </w:pPr>
      <w:r w:rsidRPr="00AF64A1">
        <w:rPr>
          <w:sz w:val="40"/>
          <w:szCs w:val="40"/>
        </w:rPr>
        <w:t xml:space="preserve"> Request for Proposals </w:t>
      </w:r>
      <w:r w:rsidR="00DA75A1" w:rsidRPr="00AF64A1">
        <w:rPr>
          <w:sz w:val="40"/>
          <w:szCs w:val="40"/>
        </w:rPr>
        <w:t xml:space="preserve">(RFP) </w:t>
      </w:r>
      <w:r w:rsidRPr="00AF64A1">
        <w:rPr>
          <w:sz w:val="40"/>
          <w:szCs w:val="40"/>
        </w:rPr>
        <w:t>Questionnaire</w:t>
      </w:r>
    </w:p>
    <w:p w14:paraId="662CFF05" w14:textId="77777777" w:rsidR="0026537B" w:rsidRPr="00AF64A1" w:rsidRDefault="0026537B" w:rsidP="00AF64A1">
      <w:pPr>
        <w:spacing w:after="0"/>
        <w:jc w:val="center"/>
        <w:rPr>
          <w:sz w:val="40"/>
          <w:szCs w:val="40"/>
        </w:rPr>
      </w:pPr>
    </w:p>
    <w:p w14:paraId="6740517C" w14:textId="32B8BD42" w:rsidR="00F0410F" w:rsidRDefault="00E529A0">
      <w:pPr>
        <w:jc w:val="center"/>
        <w:rPr>
          <w:sz w:val="28"/>
          <w:szCs w:val="28"/>
        </w:rPr>
      </w:pPr>
      <w:r>
        <w:rPr>
          <w:sz w:val="28"/>
          <w:szCs w:val="28"/>
        </w:rPr>
        <w:t xml:space="preserve">Response Deadline: </w:t>
      </w:r>
      <w:r w:rsidR="00DA75A1" w:rsidRPr="00DA75A1">
        <w:rPr>
          <w:sz w:val="28"/>
          <w:szCs w:val="28"/>
        </w:rPr>
        <w:t xml:space="preserve"> </w:t>
      </w:r>
      <w:r w:rsidR="00DA75A1">
        <w:rPr>
          <w:sz w:val="28"/>
          <w:szCs w:val="28"/>
        </w:rPr>
        <w:t xml:space="preserve">March </w:t>
      </w:r>
      <w:r w:rsidR="005670B1">
        <w:rPr>
          <w:sz w:val="28"/>
          <w:szCs w:val="28"/>
        </w:rPr>
        <w:t>2</w:t>
      </w:r>
      <w:r w:rsidR="00DA75A1">
        <w:rPr>
          <w:sz w:val="28"/>
          <w:szCs w:val="28"/>
        </w:rPr>
        <w:t xml:space="preserve">5, 2019, </w:t>
      </w:r>
      <w:r w:rsidR="005670B1">
        <w:rPr>
          <w:sz w:val="28"/>
          <w:szCs w:val="28"/>
        </w:rPr>
        <w:t>4</w:t>
      </w:r>
      <w:r w:rsidR="00DA75A1">
        <w:rPr>
          <w:sz w:val="28"/>
          <w:szCs w:val="28"/>
        </w:rPr>
        <w:t xml:space="preserve"> pm PT</w:t>
      </w:r>
    </w:p>
    <w:p w14:paraId="2982E6C1" w14:textId="29EACEB0" w:rsidR="00F0410F" w:rsidRDefault="00E529A0" w:rsidP="00DA75A1">
      <w:pPr>
        <w:jc w:val="center"/>
      </w:pPr>
      <w:r>
        <w:rPr>
          <w:sz w:val="28"/>
          <w:szCs w:val="28"/>
        </w:rPr>
        <w:t xml:space="preserve">Email questions/comments to: </w:t>
      </w:r>
      <w:bookmarkStart w:id="0" w:name="_gjdgxs" w:colFirst="0" w:colLast="0"/>
      <w:bookmarkStart w:id="1" w:name="_Hlk532303376"/>
      <w:bookmarkEnd w:id="0"/>
      <w:r w:rsidR="00DA75A1" w:rsidRPr="00110D26">
        <w:rPr>
          <w:rStyle w:val="Hyperlink"/>
          <w:sz w:val="28"/>
          <w:szCs w:val="28"/>
        </w:rPr>
        <w:t>2019_RPS_R</w:t>
      </w:r>
      <w:r w:rsidR="00653502">
        <w:rPr>
          <w:rStyle w:val="Hyperlink"/>
          <w:sz w:val="28"/>
          <w:szCs w:val="28"/>
        </w:rPr>
        <w:t>F</w:t>
      </w:r>
      <w:r w:rsidR="00DA75A1" w:rsidRPr="00110D26">
        <w:rPr>
          <w:rStyle w:val="Hyperlink"/>
          <w:sz w:val="28"/>
          <w:szCs w:val="28"/>
        </w:rPr>
        <w:t>P_Questions@redwoodenergy.org</w:t>
      </w:r>
      <w:bookmarkEnd w:id="1"/>
      <w:r>
        <w:br w:type="page"/>
      </w:r>
    </w:p>
    <w:p w14:paraId="33CB568C" w14:textId="30304611" w:rsidR="00F10B8E" w:rsidRPr="005670B1" w:rsidRDefault="008044D8">
      <w:r>
        <w:lastRenderedPageBreak/>
        <w:t>Please limit your questionnaire response to 20 pages maximum. Requested items such as audited financial statements may be included as attachments and are not included in this page limit. Use 1” margins and minimum font size of 11 point in your response.</w:t>
      </w:r>
      <w:r w:rsidR="00817615">
        <w:t xml:space="preserve"> Your questionnaire response should be submitted as a Microsoft Word file. Attachments may be submitted in Word or in other common formats such as PDF or Microsoft Excel. </w:t>
      </w:r>
      <w:r w:rsidR="002732C2">
        <w:t>Provide responses numbered in the same sequence as the questions below.</w:t>
      </w:r>
    </w:p>
    <w:p w14:paraId="1DDB3263" w14:textId="23880242" w:rsidR="00F0410F" w:rsidRDefault="00E529A0">
      <w:pPr>
        <w:rPr>
          <w:b/>
        </w:rPr>
      </w:pPr>
      <w:r>
        <w:rPr>
          <w:b/>
        </w:rPr>
        <w:t>Company Information</w:t>
      </w:r>
    </w:p>
    <w:p w14:paraId="7D28C33F" w14:textId="0C17F158" w:rsidR="00F0410F" w:rsidRDefault="005670B1">
      <w:pPr>
        <w:numPr>
          <w:ilvl w:val="0"/>
          <w:numId w:val="2"/>
        </w:numPr>
        <w:pBdr>
          <w:top w:val="nil"/>
          <w:left w:val="nil"/>
          <w:bottom w:val="nil"/>
          <w:right w:val="nil"/>
          <w:between w:val="nil"/>
        </w:pBdr>
        <w:rPr>
          <w:color w:val="000000"/>
        </w:rPr>
      </w:pPr>
      <w:r>
        <w:rPr>
          <w:color w:val="000000"/>
        </w:rPr>
        <w:t>D</w:t>
      </w:r>
      <w:r w:rsidR="00E529A0" w:rsidRPr="00383630">
        <w:rPr>
          <w:color w:val="000000"/>
        </w:rPr>
        <w:t>escribe the ownership structure</w:t>
      </w:r>
      <w:r w:rsidR="00DA75A1" w:rsidRPr="00383630">
        <w:rPr>
          <w:color w:val="000000"/>
        </w:rPr>
        <w:t xml:space="preserve"> of the company</w:t>
      </w:r>
      <w:r w:rsidR="00E529A0" w:rsidRPr="00383630">
        <w:rPr>
          <w:color w:val="000000"/>
        </w:rPr>
        <w:t>.</w:t>
      </w:r>
      <w:r w:rsidR="00C722EC" w:rsidRPr="00383630">
        <w:rPr>
          <w:rFonts w:asciiTheme="majorHAnsi" w:hAnsiTheme="majorHAnsi" w:cstheme="majorHAnsi"/>
        </w:rPr>
        <w:t xml:space="preserve"> </w:t>
      </w:r>
      <w:r w:rsidR="009975F8">
        <w:rPr>
          <w:rFonts w:asciiTheme="majorHAnsi" w:hAnsiTheme="majorHAnsi" w:cstheme="majorHAnsi"/>
        </w:rPr>
        <w:t xml:space="preserve"> </w:t>
      </w:r>
      <w:r w:rsidR="00C722EC" w:rsidRPr="00AF64A1">
        <w:rPr>
          <w:rFonts w:asciiTheme="majorHAnsi" w:hAnsiTheme="majorHAnsi" w:cstheme="majorHAnsi"/>
        </w:rPr>
        <w:t xml:space="preserve">Additionally, </w:t>
      </w:r>
      <w:r w:rsidR="00C722EC" w:rsidRPr="00383630">
        <w:rPr>
          <w:rFonts w:asciiTheme="majorHAnsi" w:hAnsiTheme="majorHAnsi" w:cstheme="majorHAnsi"/>
        </w:rPr>
        <w:t>provide</w:t>
      </w:r>
      <w:r w:rsidR="00C722EC" w:rsidRPr="00AF64A1">
        <w:rPr>
          <w:rFonts w:asciiTheme="majorHAnsi" w:hAnsiTheme="majorHAnsi" w:cstheme="majorHAnsi"/>
        </w:rPr>
        <w:t xml:space="preserve"> detail</w:t>
      </w:r>
      <w:r w:rsidR="00C722EC" w:rsidRPr="00383630">
        <w:rPr>
          <w:rFonts w:asciiTheme="majorHAnsi" w:hAnsiTheme="majorHAnsi" w:cstheme="majorHAnsi"/>
        </w:rPr>
        <w:t>s</w:t>
      </w:r>
      <w:r w:rsidR="00C722EC" w:rsidRPr="00AF64A1">
        <w:rPr>
          <w:rFonts w:asciiTheme="majorHAnsi" w:hAnsiTheme="majorHAnsi" w:cstheme="majorHAnsi"/>
        </w:rPr>
        <w:t xml:space="preserve"> </w:t>
      </w:r>
      <w:r w:rsidR="00C722EC" w:rsidRPr="00383630">
        <w:rPr>
          <w:rFonts w:asciiTheme="majorHAnsi" w:hAnsiTheme="majorHAnsi" w:cstheme="majorHAnsi"/>
        </w:rPr>
        <w:t xml:space="preserve">on the </w:t>
      </w:r>
      <w:r w:rsidR="00C722EC" w:rsidRPr="00AF64A1">
        <w:rPr>
          <w:rFonts w:asciiTheme="majorHAnsi" w:hAnsiTheme="majorHAnsi" w:cstheme="majorHAnsi"/>
        </w:rPr>
        <w:t>co</w:t>
      </w:r>
      <w:r w:rsidR="00B44CFD">
        <w:rPr>
          <w:rFonts w:asciiTheme="majorHAnsi" w:hAnsiTheme="majorHAnsi" w:cstheme="majorHAnsi"/>
        </w:rPr>
        <w:t>mpany’s</w:t>
      </w:r>
      <w:r w:rsidR="00C722EC" w:rsidRPr="00AF64A1">
        <w:rPr>
          <w:rFonts w:asciiTheme="majorHAnsi" w:hAnsiTheme="majorHAnsi" w:cstheme="majorHAnsi"/>
        </w:rPr>
        <w:t xml:space="preserve"> finance structure, credit rating, and access to capital.</w:t>
      </w:r>
      <w:r w:rsidR="00580F50" w:rsidRPr="00383630">
        <w:rPr>
          <w:rFonts w:asciiTheme="majorHAnsi" w:hAnsiTheme="majorHAnsi" w:cstheme="majorHAnsi"/>
        </w:rPr>
        <w:t xml:space="preserve">  </w:t>
      </w:r>
      <w:r w:rsidR="00E80EC1">
        <w:rPr>
          <w:rFonts w:asciiTheme="majorHAnsi" w:hAnsiTheme="majorHAnsi" w:cstheme="majorHAnsi"/>
        </w:rPr>
        <w:t>I</w:t>
      </w:r>
      <w:r w:rsidR="00580F50" w:rsidRPr="00383630">
        <w:rPr>
          <w:rFonts w:asciiTheme="majorHAnsi" w:hAnsiTheme="majorHAnsi" w:cstheme="majorHAnsi"/>
        </w:rPr>
        <w:t xml:space="preserve">nclude the company’s most recent audited financial statements, preferably through </w:t>
      </w:r>
      <w:r w:rsidR="004B34BB">
        <w:rPr>
          <w:rFonts w:asciiTheme="majorHAnsi" w:hAnsiTheme="majorHAnsi" w:cstheme="majorHAnsi"/>
        </w:rPr>
        <w:t xml:space="preserve">calendar year </w:t>
      </w:r>
      <w:r w:rsidR="00580F50" w:rsidRPr="00383630">
        <w:rPr>
          <w:rFonts w:asciiTheme="majorHAnsi" w:hAnsiTheme="majorHAnsi" w:cstheme="majorHAnsi"/>
        </w:rPr>
        <w:t>2017</w:t>
      </w:r>
      <w:r w:rsidR="002516C5">
        <w:rPr>
          <w:rFonts w:asciiTheme="majorHAnsi" w:hAnsiTheme="majorHAnsi" w:cstheme="majorHAnsi"/>
        </w:rPr>
        <w:t xml:space="preserve"> or later</w:t>
      </w:r>
      <w:r w:rsidR="00580F50" w:rsidRPr="00383630">
        <w:rPr>
          <w:rFonts w:asciiTheme="majorHAnsi" w:hAnsiTheme="majorHAnsi" w:cstheme="majorHAnsi"/>
        </w:rPr>
        <w:t>.</w:t>
      </w:r>
    </w:p>
    <w:p w14:paraId="6AAF5AA5" w14:textId="3C37F016" w:rsidR="00C722EC" w:rsidRDefault="00C722EC" w:rsidP="00C722EC">
      <w:pPr>
        <w:numPr>
          <w:ilvl w:val="0"/>
          <w:numId w:val="2"/>
        </w:numPr>
        <w:spacing w:after="0"/>
        <w:rPr>
          <w:color w:val="000000"/>
        </w:rPr>
      </w:pPr>
      <w:r>
        <w:rPr>
          <w:color w:val="000000"/>
        </w:rPr>
        <w:t>Describe relevant technical experience of key personnel, how long they have been with the company and their backgrounds.</w:t>
      </w:r>
    </w:p>
    <w:p w14:paraId="49025096" w14:textId="77777777" w:rsidR="00C722EC" w:rsidRDefault="00C722EC" w:rsidP="00C722EC">
      <w:pPr>
        <w:spacing w:after="0"/>
        <w:ind w:left="360"/>
        <w:rPr>
          <w:color w:val="000000"/>
        </w:rPr>
      </w:pPr>
    </w:p>
    <w:p w14:paraId="582E38A9" w14:textId="12035467" w:rsidR="00EE2DB1" w:rsidRPr="00EE2DB1" w:rsidRDefault="005670B1" w:rsidP="00E80EC1">
      <w:pPr>
        <w:numPr>
          <w:ilvl w:val="0"/>
          <w:numId w:val="2"/>
        </w:numPr>
        <w:spacing w:after="120"/>
        <w:rPr>
          <w:rFonts w:asciiTheme="majorHAnsi" w:hAnsiTheme="majorHAnsi" w:cstheme="majorHAnsi"/>
        </w:rPr>
      </w:pPr>
      <w:r>
        <w:rPr>
          <w:rFonts w:asciiTheme="majorHAnsi" w:hAnsiTheme="majorHAnsi" w:cstheme="majorHAnsi"/>
        </w:rPr>
        <w:t>D</w:t>
      </w:r>
      <w:r w:rsidR="00C722EC" w:rsidRPr="00AF64A1">
        <w:rPr>
          <w:rFonts w:asciiTheme="majorHAnsi" w:hAnsiTheme="majorHAnsi" w:cstheme="majorHAnsi"/>
        </w:rPr>
        <w:t>etail experience</w:t>
      </w:r>
      <w:r w:rsidR="0064226F">
        <w:rPr>
          <w:rFonts w:asciiTheme="majorHAnsi" w:hAnsiTheme="majorHAnsi" w:cstheme="majorHAnsi"/>
        </w:rPr>
        <w:t xml:space="preserve"> </w:t>
      </w:r>
      <w:r w:rsidR="0064226F" w:rsidRPr="00AF64A1">
        <w:rPr>
          <w:rFonts w:asciiTheme="majorHAnsi" w:hAnsiTheme="majorHAnsi" w:cstheme="majorHAnsi"/>
        </w:rPr>
        <w:t xml:space="preserve">developing, </w:t>
      </w:r>
      <w:r w:rsidR="0064226F">
        <w:rPr>
          <w:rFonts w:asciiTheme="majorHAnsi" w:hAnsiTheme="majorHAnsi" w:cstheme="majorHAnsi"/>
        </w:rPr>
        <w:t xml:space="preserve">financing, </w:t>
      </w:r>
      <w:r w:rsidR="0064226F" w:rsidRPr="00AF64A1">
        <w:rPr>
          <w:rFonts w:asciiTheme="majorHAnsi" w:hAnsiTheme="majorHAnsi" w:cstheme="majorHAnsi"/>
        </w:rPr>
        <w:t xml:space="preserve">building and operating renewable energy </w:t>
      </w:r>
      <w:r w:rsidR="00B32F1C">
        <w:rPr>
          <w:rFonts w:asciiTheme="majorHAnsi" w:hAnsiTheme="majorHAnsi" w:cstheme="majorHAnsi"/>
        </w:rPr>
        <w:t>facilities</w:t>
      </w:r>
      <w:r w:rsidR="0064226F" w:rsidRPr="00AF64A1">
        <w:rPr>
          <w:rFonts w:asciiTheme="majorHAnsi" w:hAnsiTheme="majorHAnsi" w:cstheme="majorHAnsi"/>
        </w:rPr>
        <w:t xml:space="preserve"> </w:t>
      </w:r>
      <w:r w:rsidR="00F46730">
        <w:rPr>
          <w:rFonts w:asciiTheme="majorHAnsi" w:hAnsiTheme="majorHAnsi" w:cstheme="majorHAnsi"/>
        </w:rPr>
        <w:t xml:space="preserve">of a similar size and technology </w:t>
      </w:r>
      <w:r w:rsidR="0064226F" w:rsidRPr="00AF64A1">
        <w:rPr>
          <w:rFonts w:asciiTheme="majorHAnsi" w:hAnsiTheme="majorHAnsi" w:cstheme="majorHAnsi"/>
        </w:rPr>
        <w:t>in California</w:t>
      </w:r>
      <w:r w:rsidR="00C722EC" w:rsidRPr="00AF64A1">
        <w:rPr>
          <w:rFonts w:asciiTheme="majorHAnsi" w:hAnsiTheme="majorHAnsi" w:cstheme="majorHAnsi"/>
        </w:rPr>
        <w:t xml:space="preserve">, including the county where the </w:t>
      </w:r>
      <w:r w:rsidR="00B32F1C">
        <w:rPr>
          <w:rFonts w:asciiTheme="majorHAnsi" w:hAnsiTheme="majorHAnsi" w:cstheme="majorHAnsi"/>
        </w:rPr>
        <w:t>facility</w:t>
      </w:r>
      <w:r w:rsidR="00C722EC" w:rsidRPr="00AF64A1">
        <w:rPr>
          <w:rFonts w:asciiTheme="majorHAnsi" w:hAnsiTheme="majorHAnsi" w:cstheme="majorHAnsi"/>
        </w:rPr>
        <w:t xml:space="preserve"> is located and discretionary permitting required, as well as experience with </w:t>
      </w:r>
      <w:r w:rsidR="00167A13">
        <w:rPr>
          <w:rFonts w:asciiTheme="majorHAnsi" w:hAnsiTheme="majorHAnsi" w:cstheme="majorHAnsi"/>
        </w:rPr>
        <w:t xml:space="preserve">multi-craft </w:t>
      </w:r>
      <w:r w:rsidR="00C722EC" w:rsidRPr="00AF64A1">
        <w:rPr>
          <w:rFonts w:asciiTheme="majorHAnsi" w:hAnsiTheme="majorHAnsi" w:cstheme="majorHAnsi"/>
        </w:rPr>
        <w:t xml:space="preserve">Project </w:t>
      </w:r>
      <w:r w:rsidR="00BD38D8">
        <w:rPr>
          <w:rFonts w:asciiTheme="majorHAnsi" w:hAnsiTheme="majorHAnsi" w:cstheme="majorHAnsi"/>
        </w:rPr>
        <w:t>L</w:t>
      </w:r>
      <w:r w:rsidR="00C722EC" w:rsidRPr="00AF64A1">
        <w:rPr>
          <w:rFonts w:asciiTheme="majorHAnsi" w:hAnsiTheme="majorHAnsi" w:cstheme="majorHAnsi"/>
        </w:rPr>
        <w:t xml:space="preserve">abor </w:t>
      </w:r>
      <w:r w:rsidR="00BD38D8">
        <w:rPr>
          <w:rFonts w:asciiTheme="majorHAnsi" w:hAnsiTheme="majorHAnsi" w:cstheme="majorHAnsi"/>
        </w:rPr>
        <w:t>A</w:t>
      </w:r>
      <w:r w:rsidR="00C722EC" w:rsidRPr="00AF64A1">
        <w:rPr>
          <w:rFonts w:asciiTheme="majorHAnsi" w:hAnsiTheme="majorHAnsi" w:cstheme="majorHAnsi"/>
        </w:rPr>
        <w:t>greements</w:t>
      </w:r>
      <w:r w:rsidR="00BD38D8">
        <w:rPr>
          <w:rFonts w:asciiTheme="majorHAnsi" w:hAnsiTheme="majorHAnsi" w:cstheme="majorHAnsi"/>
        </w:rPr>
        <w:t xml:space="preserve"> (PLAs)</w:t>
      </w:r>
      <w:r w:rsidR="00A3300A">
        <w:rPr>
          <w:rFonts w:asciiTheme="majorHAnsi" w:hAnsiTheme="majorHAnsi" w:cstheme="majorHAnsi"/>
        </w:rPr>
        <w:t>, if applicable</w:t>
      </w:r>
      <w:r w:rsidR="00C722EC" w:rsidRPr="00AF64A1">
        <w:rPr>
          <w:rFonts w:asciiTheme="majorHAnsi" w:hAnsiTheme="majorHAnsi" w:cstheme="majorHAnsi"/>
        </w:rPr>
        <w:t xml:space="preserve">. Please summarize the </w:t>
      </w:r>
      <w:r w:rsidR="00AF64A1">
        <w:rPr>
          <w:rFonts w:asciiTheme="majorHAnsi" w:hAnsiTheme="majorHAnsi" w:cstheme="majorHAnsi"/>
        </w:rPr>
        <w:t>firm</w:t>
      </w:r>
      <w:r w:rsidR="00C722EC" w:rsidRPr="00AF64A1">
        <w:rPr>
          <w:rFonts w:asciiTheme="majorHAnsi" w:hAnsiTheme="majorHAnsi" w:cstheme="majorHAnsi"/>
        </w:rPr>
        <w:t>’s portfolio of projects in operation, under contract, under construction and in late stage development, highlighting those facilities located in California, and in Humboldt County</w:t>
      </w:r>
      <w:r w:rsidR="00D36D80">
        <w:rPr>
          <w:rFonts w:asciiTheme="majorHAnsi" w:hAnsiTheme="majorHAnsi" w:cstheme="majorHAnsi"/>
        </w:rPr>
        <w:t xml:space="preserve"> and the surrounding Preferred Area described in the RFP,</w:t>
      </w:r>
      <w:r w:rsidR="00C722EC" w:rsidRPr="00AF64A1">
        <w:rPr>
          <w:rFonts w:asciiTheme="majorHAnsi" w:hAnsiTheme="majorHAnsi" w:cstheme="majorHAnsi"/>
        </w:rPr>
        <w:t xml:space="preserve"> if applicable. </w:t>
      </w:r>
      <w:r w:rsidR="00EE2DB1" w:rsidRPr="00EE2DB1">
        <w:rPr>
          <w:rFonts w:asciiTheme="majorHAnsi" w:hAnsiTheme="majorHAnsi" w:cstheme="majorHAnsi"/>
        </w:rPr>
        <w:t>Please also include:</w:t>
      </w:r>
    </w:p>
    <w:p w14:paraId="00408277" w14:textId="77777777" w:rsidR="00EE2DB1" w:rsidRPr="00EE2DB1" w:rsidRDefault="00EE2DB1" w:rsidP="00E80EC1">
      <w:pPr>
        <w:numPr>
          <w:ilvl w:val="0"/>
          <w:numId w:val="15"/>
        </w:numPr>
        <w:spacing w:after="0"/>
        <w:ind w:left="1620" w:hanging="270"/>
        <w:rPr>
          <w:rFonts w:asciiTheme="majorHAnsi" w:hAnsiTheme="majorHAnsi" w:cstheme="majorHAnsi"/>
        </w:rPr>
      </w:pPr>
      <w:r w:rsidRPr="00EE2DB1">
        <w:rPr>
          <w:rFonts w:asciiTheme="majorHAnsi" w:hAnsiTheme="majorHAnsi" w:cstheme="majorHAnsi"/>
        </w:rPr>
        <w:t>Experience contracting with public agencies.</w:t>
      </w:r>
    </w:p>
    <w:p w14:paraId="4432F359" w14:textId="7DCDCDEB" w:rsidR="00844895" w:rsidRDefault="00EE2DB1" w:rsidP="00E80EC1">
      <w:pPr>
        <w:numPr>
          <w:ilvl w:val="0"/>
          <w:numId w:val="15"/>
        </w:numPr>
        <w:spacing w:after="0"/>
        <w:ind w:left="1620" w:hanging="270"/>
        <w:rPr>
          <w:rFonts w:asciiTheme="majorHAnsi" w:hAnsiTheme="majorHAnsi" w:cstheme="majorHAnsi"/>
        </w:rPr>
      </w:pPr>
      <w:r w:rsidRPr="00EE2DB1">
        <w:rPr>
          <w:rFonts w:asciiTheme="majorHAnsi" w:hAnsiTheme="majorHAnsi" w:cstheme="majorHAnsi"/>
        </w:rPr>
        <w:t>A list of references including contact names and telephone numbers for</w:t>
      </w:r>
      <w:r>
        <w:rPr>
          <w:rFonts w:asciiTheme="majorHAnsi" w:hAnsiTheme="majorHAnsi" w:cstheme="majorHAnsi"/>
        </w:rPr>
        <w:t xml:space="preserve"> </w:t>
      </w:r>
      <w:r w:rsidRPr="00EE2DB1">
        <w:rPr>
          <w:rFonts w:asciiTheme="majorHAnsi" w:hAnsiTheme="majorHAnsi" w:cstheme="majorHAnsi"/>
        </w:rPr>
        <w:t xml:space="preserve">representative </w:t>
      </w:r>
      <w:r>
        <w:rPr>
          <w:rFonts w:asciiTheme="majorHAnsi" w:hAnsiTheme="majorHAnsi" w:cstheme="majorHAnsi"/>
        </w:rPr>
        <w:t xml:space="preserve">renewable energy </w:t>
      </w:r>
      <w:r w:rsidRPr="00EE2DB1">
        <w:rPr>
          <w:rFonts w:asciiTheme="majorHAnsi" w:hAnsiTheme="majorHAnsi" w:cstheme="majorHAnsi"/>
        </w:rPr>
        <w:t xml:space="preserve">projects. </w:t>
      </w:r>
    </w:p>
    <w:p w14:paraId="5B61A901" w14:textId="5E0DB636" w:rsidR="004969E3" w:rsidRPr="00EE2DB1" w:rsidRDefault="004969E3" w:rsidP="00E80EC1">
      <w:pPr>
        <w:numPr>
          <w:ilvl w:val="0"/>
          <w:numId w:val="15"/>
        </w:numPr>
        <w:spacing w:after="0"/>
        <w:ind w:left="1620" w:hanging="270"/>
        <w:rPr>
          <w:rFonts w:asciiTheme="majorHAnsi" w:hAnsiTheme="majorHAnsi" w:cstheme="majorHAnsi"/>
        </w:rPr>
      </w:pPr>
      <w:r>
        <w:rPr>
          <w:rFonts w:asciiTheme="majorHAnsi" w:hAnsiTheme="majorHAnsi" w:cstheme="majorHAnsi"/>
        </w:rPr>
        <w:t>Employment of workers and utilizing businesses from the local region.</w:t>
      </w:r>
    </w:p>
    <w:p w14:paraId="1FD74C70" w14:textId="77777777" w:rsidR="00F0410F" w:rsidRDefault="00F0410F">
      <w:pPr>
        <w:rPr>
          <w:b/>
        </w:rPr>
      </w:pPr>
    </w:p>
    <w:p w14:paraId="219C249B" w14:textId="77777777" w:rsidR="00F0410F" w:rsidRDefault="00E529A0">
      <w:pPr>
        <w:rPr>
          <w:b/>
        </w:rPr>
      </w:pPr>
      <w:r>
        <w:rPr>
          <w:b/>
        </w:rPr>
        <w:t>Resource Information</w:t>
      </w:r>
    </w:p>
    <w:p w14:paraId="523931B3" w14:textId="50E37BD0" w:rsidR="00F0410F" w:rsidRDefault="005670B1" w:rsidP="00AF64A1">
      <w:pPr>
        <w:numPr>
          <w:ilvl w:val="0"/>
          <w:numId w:val="2"/>
        </w:numPr>
        <w:pBdr>
          <w:top w:val="nil"/>
          <w:left w:val="nil"/>
          <w:bottom w:val="nil"/>
          <w:right w:val="nil"/>
          <w:between w:val="nil"/>
        </w:pBdr>
      </w:pPr>
      <w:r>
        <w:rPr>
          <w:color w:val="000000"/>
        </w:rPr>
        <w:t>P</w:t>
      </w:r>
      <w:r w:rsidR="00E529A0">
        <w:rPr>
          <w:color w:val="000000"/>
        </w:rPr>
        <w:t>rovide a high</w:t>
      </w:r>
      <w:r w:rsidR="009637EC">
        <w:rPr>
          <w:color w:val="000000"/>
        </w:rPr>
        <w:t>-</w:t>
      </w:r>
      <w:r w:rsidR="00E529A0">
        <w:rPr>
          <w:color w:val="000000"/>
        </w:rPr>
        <w:t>level description of the facility</w:t>
      </w:r>
      <w:r w:rsidR="00E5410E">
        <w:rPr>
          <w:color w:val="000000"/>
        </w:rPr>
        <w:t>, it</w:t>
      </w:r>
      <w:r w:rsidR="00035A38">
        <w:rPr>
          <w:color w:val="000000"/>
        </w:rPr>
        <w:t>s general location,</w:t>
      </w:r>
      <w:r w:rsidR="00E529A0">
        <w:rPr>
          <w:color w:val="000000"/>
        </w:rPr>
        <w:t xml:space="preserve"> and a summary of its operation.</w:t>
      </w:r>
      <w:r w:rsidR="00035A38">
        <w:rPr>
          <w:color w:val="000000"/>
        </w:rPr>
        <w:t xml:space="preserve">  Describe the current land use designations for all </w:t>
      </w:r>
      <w:r w:rsidR="00B32F1C">
        <w:rPr>
          <w:color w:val="000000"/>
        </w:rPr>
        <w:t xml:space="preserve">facility </w:t>
      </w:r>
      <w:r w:rsidR="009637EC">
        <w:rPr>
          <w:color w:val="000000"/>
        </w:rPr>
        <w:t xml:space="preserve">and adjacent </w:t>
      </w:r>
      <w:r w:rsidR="00035A38">
        <w:rPr>
          <w:color w:val="000000"/>
        </w:rPr>
        <w:t>parcels/properties, with emphasis on identification of any prime ag</w:t>
      </w:r>
      <w:r w:rsidR="009637EC">
        <w:rPr>
          <w:color w:val="000000"/>
        </w:rPr>
        <w:t>ricultural</w:t>
      </w:r>
      <w:r w:rsidR="00035A38">
        <w:rPr>
          <w:color w:val="000000"/>
        </w:rPr>
        <w:t xml:space="preserve"> or timber lands</w:t>
      </w:r>
      <w:r w:rsidR="009637EC">
        <w:rPr>
          <w:color w:val="000000"/>
        </w:rPr>
        <w:t xml:space="preserve">. (See RFP for mapping tools specific to Humboldt County. </w:t>
      </w:r>
      <w:r w:rsidR="008D1E4D">
        <w:rPr>
          <w:color w:val="000000"/>
        </w:rPr>
        <w:t xml:space="preserve"> </w:t>
      </w:r>
      <w:bookmarkStart w:id="2" w:name="_Hlk534903425"/>
      <w:r w:rsidR="00B32F1C">
        <w:rPr>
          <w:color w:val="000000"/>
        </w:rPr>
        <w:t>D</w:t>
      </w:r>
      <w:r w:rsidR="009637EC">
        <w:rPr>
          <w:color w:val="000000"/>
        </w:rPr>
        <w:t>evelopment on existing</w:t>
      </w:r>
      <w:r w:rsidR="00F950F7">
        <w:rPr>
          <w:color w:val="000000"/>
        </w:rPr>
        <w:t xml:space="preserve"> </w:t>
      </w:r>
      <w:r w:rsidR="00F950F7">
        <w:t>brownfield</w:t>
      </w:r>
      <w:r w:rsidR="009637EC">
        <w:t xml:space="preserve"> or </w:t>
      </w:r>
      <w:r w:rsidR="00F950F7">
        <w:t>grayfield lands</w:t>
      </w:r>
      <w:r w:rsidR="008D1E4D">
        <w:t>,</w:t>
      </w:r>
      <w:r w:rsidR="00F950F7">
        <w:t xml:space="preserve"> </w:t>
      </w:r>
      <w:r w:rsidR="009637EC">
        <w:t>such as old</w:t>
      </w:r>
      <w:r w:rsidR="00F950F7">
        <w:t xml:space="preserve"> mill sites</w:t>
      </w:r>
      <w:r w:rsidR="00817615">
        <w:t>,</w:t>
      </w:r>
      <w:r w:rsidR="009637EC">
        <w:t xml:space="preserve"> is encouraged.</w:t>
      </w:r>
      <w:bookmarkEnd w:id="2"/>
      <w:r w:rsidR="008D1E4D">
        <w:t>)</w:t>
      </w:r>
      <w:r w:rsidR="00BC5EAD">
        <w:t xml:space="preserve">  </w:t>
      </w:r>
      <w:r>
        <w:t xml:space="preserve">Describe </w:t>
      </w:r>
      <w:r w:rsidR="007C12F8">
        <w:t>any planned</w:t>
      </w:r>
      <w:r w:rsidR="00BC5EAD">
        <w:t xml:space="preserve"> development or maintenance activities that utilize local labor resources</w:t>
      </w:r>
      <w:r w:rsidR="007C12F8">
        <w:t>.</w:t>
      </w:r>
    </w:p>
    <w:p w14:paraId="77348627" w14:textId="5968C8F5" w:rsidR="00A54E57" w:rsidRPr="00AF64A1" w:rsidRDefault="00A54E57" w:rsidP="00AF64A1">
      <w:pPr>
        <w:numPr>
          <w:ilvl w:val="0"/>
          <w:numId w:val="2"/>
        </w:numPr>
        <w:pBdr>
          <w:top w:val="nil"/>
          <w:left w:val="nil"/>
          <w:bottom w:val="nil"/>
          <w:right w:val="nil"/>
          <w:between w:val="nil"/>
        </w:pBdr>
        <w:rPr>
          <w:rFonts w:asciiTheme="majorHAnsi" w:hAnsiTheme="majorHAnsi" w:cstheme="majorHAnsi"/>
        </w:rPr>
      </w:pPr>
      <w:r w:rsidRPr="00AF64A1">
        <w:rPr>
          <w:rFonts w:asciiTheme="majorHAnsi" w:hAnsiTheme="majorHAnsi" w:cstheme="majorHAnsi"/>
        </w:rPr>
        <w:t xml:space="preserve">Description of </w:t>
      </w:r>
      <w:r w:rsidR="00B32F1C">
        <w:rPr>
          <w:rFonts w:asciiTheme="majorHAnsi" w:hAnsiTheme="majorHAnsi" w:cstheme="majorHAnsi"/>
        </w:rPr>
        <w:t>Generation Facility</w:t>
      </w:r>
      <w:r w:rsidRPr="00AF64A1">
        <w:rPr>
          <w:rFonts w:asciiTheme="majorHAnsi" w:eastAsia="Arial" w:hAnsiTheme="majorHAnsi" w:cstheme="majorHAnsi"/>
          <w:sz w:val="24"/>
          <w:szCs w:val="24"/>
        </w:rPr>
        <w:t xml:space="preserve"> </w:t>
      </w:r>
    </w:p>
    <w:p w14:paraId="350B761D" w14:textId="5E00BB6C" w:rsidR="00F0410F" w:rsidRPr="00AF64A1" w:rsidRDefault="00A54E57" w:rsidP="00AF64A1">
      <w:pPr>
        <w:ind w:left="990"/>
        <w:rPr>
          <w:rFonts w:eastAsia="Arial"/>
        </w:rPr>
      </w:pPr>
      <w:r w:rsidRPr="00AF64A1">
        <w:rPr>
          <w:rFonts w:eastAsia="Arial"/>
        </w:rPr>
        <w:t xml:space="preserve">A. </w:t>
      </w:r>
      <w:r w:rsidRPr="00AF64A1">
        <w:rPr>
          <w:rFonts w:eastAsia="Arial"/>
          <w:u w:val="single"/>
        </w:rPr>
        <w:t xml:space="preserve">For existing </w:t>
      </w:r>
      <w:r w:rsidR="00B32F1C">
        <w:rPr>
          <w:rFonts w:eastAsia="Arial"/>
          <w:u w:val="single"/>
        </w:rPr>
        <w:t>facilities</w:t>
      </w:r>
      <w:r w:rsidR="009E1164">
        <w:rPr>
          <w:rFonts w:eastAsia="Arial"/>
          <w:u w:val="single"/>
        </w:rPr>
        <w:t xml:space="preserve"> only</w:t>
      </w:r>
      <w:r w:rsidR="00E529A0" w:rsidRPr="00AF64A1">
        <w:rPr>
          <w:u w:val="single"/>
        </w:rPr>
        <w:t>:</w:t>
      </w:r>
      <w:r w:rsidR="00E529A0" w:rsidRPr="00AF64A1">
        <w:t xml:space="preserve"> </w:t>
      </w:r>
      <w:r w:rsidR="00BD38D8">
        <w:t>Please provide</w:t>
      </w:r>
      <w:r w:rsidR="00E529A0" w:rsidRPr="00AF64A1">
        <w:t xml:space="preserve">: </w:t>
      </w:r>
    </w:p>
    <w:p w14:paraId="13BEF866" w14:textId="7D046985" w:rsidR="00F0410F" w:rsidRPr="00AF64A1" w:rsidRDefault="00E904C3" w:rsidP="00AF64A1">
      <w:pPr>
        <w:pStyle w:val="ListParagraph"/>
        <w:numPr>
          <w:ilvl w:val="0"/>
          <w:numId w:val="10"/>
        </w:numPr>
        <w:ind w:left="1710" w:hanging="180"/>
      </w:pPr>
      <w:r>
        <w:rPr>
          <w:rFonts w:eastAsia="Arial"/>
        </w:rPr>
        <w:t>A</w:t>
      </w:r>
      <w:r w:rsidR="00E529A0" w:rsidRPr="00AF64A1">
        <w:rPr>
          <w:rFonts w:eastAsia="Arial"/>
        </w:rPr>
        <w:t xml:space="preserve"> to-scale </w:t>
      </w:r>
      <w:r w:rsidR="00B32F1C">
        <w:rPr>
          <w:rFonts w:eastAsia="Arial"/>
        </w:rPr>
        <w:t>s</w:t>
      </w:r>
      <w:r w:rsidR="00E529A0" w:rsidRPr="00AF64A1">
        <w:rPr>
          <w:rFonts w:eastAsia="Arial"/>
        </w:rPr>
        <w:t xml:space="preserve">ite </w:t>
      </w:r>
      <w:r w:rsidR="00B32F1C">
        <w:rPr>
          <w:rFonts w:eastAsia="Arial"/>
        </w:rPr>
        <w:t>m</w:t>
      </w:r>
      <w:r w:rsidR="00E529A0" w:rsidRPr="00AF64A1">
        <w:rPr>
          <w:rFonts w:eastAsia="Arial"/>
        </w:rPr>
        <w:t xml:space="preserve">ap of the generating </w:t>
      </w:r>
      <w:r w:rsidR="00B32F1C">
        <w:rPr>
          <w:rFonts w:eastAsia="Arial"/>
        </w:rPr>
        <w:t>facility</w:t>
      </w:r>
      <w:r w:rsidR="00E529A0" w:rsidRPr="00AF64A1">
        <w:rPr>
          <w:rFonts w:eastAsia="Arial"/>
        </w:rPr>
        <w:t xml:space="preserve"> showing the arrangement of all major components of the facility with the name of the facility, nameplate capacity, longitude and latitude of the centroid of the generating </w:t>
      </w:r>
      <w:r w:rsidR="00203711">
        <w:rPr>
          <w:rFonts w:eastAsia="Arial"/>
        </w:rPr>
        <w:t>facility</w:t>
      </w:r>
      <w:r w:rsidR="00E529A0" w:rsidRPr="00AF64A1">
        <w:rPr>
          <w:rFonts w:eastAsia="Arial"/>
        </w:rPr>
        <w:t xml:space="preserve"> clearly labeled, in addition to labeling major cross streets and clearly marking the outer boundary of </w:t>
      </w:r>
      <w:r w:rsidR="00E529A0" w:rsidRPr="00AF64A1">
        <w:rPr>
          <w:rFonts w:eastAsia="Arial"/>
        </w:rPr>
        <w:lastRenderedPageBreak/>
        <w:t>the facility, all Assessor Parcel Numbers</w:t>
      </w:r>
      <w:r w:rsidR="00203711">
        <w:rPr>
          <w:rFonts w:eastAsia="Arial"/>
        </w:rPr>
        <w:t xml:space="preserve"> (APNs)</w:t>
      </w:r>
      <w:r w:rsidR="00E529A0" w:rsidRPr="00AF64A1">
        <w:rPr>
          <w:rFonts w:eastAsia="Arial"/>
        </w:rPr>
        <w:t xml:space="preserve"> included in and adjacent to the facility;</w:t>
      </w:r>
    </w:p>
    <w:p w14:paraId="204C2DEF" w14:textId="6CCD8CDA" w:rsidR="00F0410F" w:rsidRPr="00AF64A1" w:rsidRDefault="00E904C3" w:rsidP="00AF64A1">
      <w:pPr>
        <w:pStyle w:val="ListParagraph"/>
        <w:numPr>
          <w:ilvl w:val="0"/>
          <w:numId w:val="10"/>
        </w:numPr>
        <w:ind w:left="1710" w:hanging="180"/>
      </w:pPr>
      <w:r>
        <w:rPr>
          <w:rFonts w:eastAsia="Arial"/>
        </w:rPr>
        <w:t>A</w:t>
      </w:r>
      <w:r w:rsidR="00E529A0" w:rsidRPr="00AF64A1">
        <w:rPr>
          <w:rFonts w:eastAsia="Arial"/>
        </w:rPr>
        <w:t xml:space="preserve"> Single Line Diagram which includes the point of interconnection on the electric distribution system; and</w:t>
      </w:r>
    </w:p>
    <w:p w14:paraId="6B32C24E" w14:textId="584D40E8" w:rsidR="008D1E4D" w:rsidRPr="00B32F1C" w:rsidRDefault="00E904C3" w:rsidP="008D1E4D">
      <w:pPr>
        <w:pStyle w:val="ListParagraph"/>
        <w:numPr>
          <w:ilvl w:val="0"/>
          <w:numId w:val="10"/>
        </w:numPr>
        <w:ind w:left="1710" w:hanging="180"/>
        <w:rPr>
          <w:rFonts w:asciiTheme="majorHAnsi" w:hAnsiTheme="majorHAnsi" w:cstheme="majorHAnsi"/>
        </w:rPr>
      </w:pPr>
      <w:r w:rsidRPr="00AF64A1">
        <w:t xml:space="preserve">Documentation that the </w:t>
      </w:r>
      <w:r w:rsidR="00B32F1C">
        <w:t>facility</w:t>
      </w:r>
      <w:r w:rsidRPr="00AF64A1">
        <w:t xml:space="preserve"> is certified by the C</w:t>
      </w:r>
      <w:r w:rsidR="00203711">
        <w:t>alifornia Energy Commission (C</w:t>
      </w:r>
      <w:r w:rsidRPr="00AF64A1">
        <w:t>EC</w:t>
      </w:r>
      <w:r w:rsidR="00203711">
        <w:t>)</w:t>
      </w:r>
      <w:r w:rsidRPr="00AF64A1">
        <w:t xml:space="preserve"> as an </w:t>
      </w:r>
      <w:r w:rsidR="00203711" w:rsidRPr="00EC6600">
        <w:rPr>
          <w:rFonts w:asciiTheme="majorHAnsi" w:hAnsiTheme="majorHAnsi" w:cstheme="majorHAnsi"/>
        </w:rPr>
        <w:t>Eligible Renewable</w:t>
      </w:r>
      <w:r w:rsidR="00203711">
        <w:rPr>
          <w:rFonts w:asciiTheme="majorHAnsi" w:hAnsiTheme="majorHAnsi" w:cstheme="majorHAnsi"/>
        </w:rPr>
        <w:t xml:space="preserve"> </w:t>
      </w:r>
      <w:r w:rsidR="00203711" w:rsidRPr="00EC6600">
        <w:rPr>
          <w:rFonts w:asciiTheme="majorHAnsi" w:hAnsiTheme="majorHAnsi" w:cstheme="majorHAnsi"/>
        </w:rPr>
        <w:t xml:space="preserve">Resource </w:t>
      </w:r>
      <w:r w:rsidR="00203711">
        <w:rPr>
          <w:rFonts w:asciiTheme="majorHAnsi" w:hAnsiTheme="majorHAnsi" w:cstheme="majorHAnsi"/>
        </w:rPr>
        <w:t>(</w:t>
      </w:r>
      <w:r w:rsidRPr="00AF64A1">
        <w:t>ERR</w:t>
      </w:r>
      <w:r w:rsidR="00203711">
        <w:t>)</w:t>
      </w:r>
      <w:r w:rsidRPr="00AF64A1">
        <w:t>.</w:t>
      </w:r>
    </w:p>
    <w:p w14:paraId="693F1A5A" w14:textId="77777777" w:rsidR="008D1E4D" w:rsidRPr="00E80EC1" w:rsidRDefault="008D1E4D" w:rsidP="00E80EC1">
      <w:pPr>
        <w:rPr>
          <w:rFonts w:asciiTheme="majorHAnsi" w:hAnsiTheme="majorHAnsi" w:cstheme="majorHAnsi"/>
        </w:rPr>
      </w:pPr>
    </w:p>
    <w:p w14:paraId="76B0FBD1" w14:textId="12C729B2" w:rsidR="00F0410F" w:rsidRPr="00AF64A1" w:rsidRDefault="00A54E57" w:rsidP="00AF64A1">
      <w:pPr>
        <w:spacing w:after="0" w:line="240" w:lineRule="auto"/>
        <w:ind w:left="1260" w:hanging="270"/>
        <w:rPr>
          <w:rFonts w:asciiTheme="majorHAnsi" w:hAnsiTheme="majorHAnsi" w:cstheme="majorHAnsi"/>
        </w:rPr>
      </w:pPr>
      <w:r w:rsidRPr="00AF64A1">
        <w:rPr>
          <w:rFonts w:asciiTheme="majorHAnsi" w:hAnsiTheme="majorHAnsi" w:cstheme="majorHAnsi"/>
        </w:rPr>
        <w:t xml:space="preserve">B. </w:t>
      </w:r>
      <w:r w:rsidRPr="00AF64A1">
        <w:rPr>
          <w:rFonts w:asciiTheme="majorHAnsi" w:hAnsiTheme="majorHAnsi" w:cstheme="majorHAnsi"/>
          <w:u w:val="single"/>
        </w:rPr>
        <w:t xml:space="preserve">For new </w:t>
      </w:r>
      <w:r w:rsidR="00B32F1C">
        <w:rPr>
          <w:rFonts w:asciiTheme="majorHAnsi" w:hAnsiTheme="majorHAnsi" w:cstheme="majorHAnsi"/>
          <w:u w:val="single"/>
        </w:rPr>
        <w:t>facilities</w:t>
      </w:r>
      <w:r w:rsidR="009E1164">
        <w:rPr>
          <w:rFonts w:asciiTheme="majorHAnsi" w:hAnsiTheme="majorHAnsi" w:cstheme="majorHAnsi"/>
          <w:u w:val="single"/>
        </w:rPr>
        <w:t xml:space="preserve"> only</w:t>
      </w:r>
      <w:r w:rsidRPr="00AF64A1">
        <w:rPr>
          <w:rFonts w:asciiTheme="majorHAnsi" w:hAnsiTheme="majorHAnsi" w:cstheme="majorHAnsi"/>
          <w:u w:val="single"/>
        </w:rPr>
        <w:t>:</w:t>
      </w:r>
      <w:r w:rsidR="003715EB" w:rsidRPr="00AF64A1">
        <w:rPr>
          <w:rFonts w:asciiTheme="majorHAnsi" w:hAnsiTheme="majorHAnsi" w:cstheme="majorHAnsi"/>
        </w:rPr>
        <w:t xml:space="preserve"> </w:t>
      </w:r>
      <w:r w:rsidR="00603BE4">
        <w:rPr>
          <w:rFonts w:asciiTheme="majorHAnsi" w:hAnsiTheme="majorHAnsi" w:cstheme="majorHAnsi"/>
        </w:rPr>
        <w:t xml:space="preserve">Using the instructions and format </w:t>
      </w:r>
      <w:r w:rsidR="00BD38D8">
        <w:rPr>
          <w:rFonts w:asciiTheme="majorHAnsi" w:hAnsiTheme="majorHAnsi" w:cstheme="majorHAnsi"/>
        </w:rPr>
        <w:t>from</w:t>
      </w:r>
      <w:r w:rsidR="00603BE4">
        <w:rPr>
          <w:rFonts w:asciiTheme="majorHAnsi" w:hAnsiTheme="majorHAnsi" w:cstheme="majorHAnsi"/>
        </w:rPr>
        <w:t xml:space="preserve"> Appendix III of the standard P</w:t>
      </w:r>
      <w:r w:rsidR="00670616">
        <w:rPr>
          <w:rFonts w:asciiTheme="majorHAnsi" w:hAnsiTheme="majorHAnsi" w:cstheme="majorHAnsi"/>
        </w:rPr>
        <w:t xml:space="preserve">ower Purchase </w:t>
      </w:r>
      <w:r w:rsidR="00603BE4">
        <w:rPr>
          <w:rFonts w:asciiTheme="majorHAnsi" w:hAnsiTheme="majorHAnsi" w:cstheme="majorHAnsi"/>
        </w:rPr>
        <w:t>A</w:t>
      </w:r>
      <w:r w:rsidR="00670616">
        <w:rPr>
          <w:rFonts w:asciiTheme="majorHAnsi" w:hAnsiTheme="majorHAnsi" w:cstheme="majorHAnsi"/>
        </w:rPr>
        <w:t>greement (PPA)</w:t>
      </w:r>
      <w:r w:rsidR="00603BE4">
        <w:rPr>
          <w:rFonts w:asciiTheme="majorHAnsi" w:hAnsiTheme="majorHAnsi" w:cstheme="majorHAnsi"/>
        </w:rPr>
        <w:t xml:space="preserve"> </w:t>
      </w:r>
      <w:r w:rsidR="008D1E4D">
        <w:rPr>
          <w:rFonts w:asciiTheme="majorHAnsi" w:hAnsiTheme="majorHAnsi" w:cstheme="majorHAnsi"/>
        </w:rPr>
        <w:t>as a guide</w:t>
      </w:r>
      <w:r w:rsidR="00603BE4">
        <w:rPr>
          <w:rFonts w:asciiTheme="majorHAnsi" w:hAnsiTheme="majorHAnsi" w:cstheme="majorHAnsi"/>
        </w:rPr>
        <w:t>, provide information on the following:</w:t>
      </w:r>
    </w:p>
    <w:p w14:paraId="7EB97031" w14:textId="7D6474B9" w:rsidR="003715EB" w:rsidRDefault="003715EB" w:rsidP="00AF64A1">
      <w:pPr>
        <w:spacing w:after="0" w:line="240" w:lineRule="auto"/>
        <w:ind w:left="1440" w:hanging="90"/>
        <w:rPr>
          <w:rFonts w:asciiTheme="majorHAnsi" w:hAnsiTheme="majorHAnsi" w:cstheme="majorHAnsi"/>
        </w:rPr>
      </w:pPr>
    </w:p>
    <w:p w14:paraId="411F950D" w14:textId="4C9F1AD4" w:rsidR="00603BE4" w:rsidRPr="00603BE4" w:rsidRDefault="00603BE4" w:rsidP="00E80EC1">
      <w:pPr>
        <w:numPr>
          <w:ilvl w:val="1"/>
          <w:numId w:val="12"/>
        </w:numPr>
        <w:spacing w:after="0" w:line="240" w:lineRule="auto"/>
        <w:ind w:left="2160" w:hanging="450"/>
        <w:rPr>
          <w:rFonts w:asciiTheme="majorHAnsi" w:hAnsiTheme="majorHAnsi" w:cstheme="majorHAnsi"/>
          <w:b/>
        </w:rPr>
      </w:pPr>
      <w:bookmarkStart w:id="3" w:name="_Toc343864422"/>
      <w:r w:rsidRPr="00603BE4">
        <w:rPr>
          <w:rFonts w:asciiTheme="majorHAnsi" w:hAnsiTheme="majorHAnsi" w:cstheme="majorHAnsi"/>
          <w:b/>
        </w:rPr>
        <w:t>Milestones</w:t>
      </w:r>
      <w:bookmarkEnd w:id="3"/>
      <w:r w:rsidR="00070B61">
        <w:rPr>
          <w:rFonts w:asciiTheme="majorHAnsi" w:hAnsiTheme="majorHAnsi" w:cstheme="majorHAnsi"/>
          <w:b/>
        </w:rPr>
        <w:t xml:space="preserve"> </w:t>
      </w:r>
      <w:r w:rsidR="00541EF7">
        <w:rPr>
          <w:rFonts w:asciiTheme="majorHAnsi" w:hAnsiTheme="majorHAnsi" w:cstheme="majorHAnsi"/>
          <w:b/>
        </w:rPr>
        <w:t xml:space="preserve">– </w:t>
      </w:r>
      <w:r w:rsidR="00541EF7" w:rsidRPr="00E80EC1">
        <w:rPr>
          <w:rFonts w:asciiTheme="majorHAnsi" w:hAnsiTheme="majorHAnsi" w:cstheme="majorHAnsi"/>
        </w:rPr>
        <w:t>for each milestone identified in the PPA cover sheet, provide expected date of completion, and/or remedial action plan in cases of delay</w:t>
      </w:r>
    </w:p>
    <w:p w14:paraId="73A5ECF6" w14:textId="52252B22" w:rsidR="00603BE4" w:rsidRPr="00E80EC1" w:rsidRDefault="00603BE4" w:rsidP="00E80EC1">
      <w:pPr>
        <w:numPr>
          <w:ilvl w:val="1"/>
          <w:numId w:val="12"/>
        </w:numPr>
        <w:spacing w:after="0"/>
        <w:ind w:left="2160" w:hanging="446"/>
        <w:rPr>
          <w:rFonts w:eastAsia="Batang"/>
          <w:w w:val="0"/>
        </w:rPr>
      </w:pPr>
      <w:bookmarkStart w:id="4" w:name="_Toc343864423"/>
      <w:r w:rsidRPr="00603BE4">
        <w:rPr>
          <w:rFonts w:asciiTheme="majorHAnsi" w:hAnsiTheme="majorHAnsi" w:cstheme="majorHAnsi"/>
          <w:b/>
        </w:rPr>
        <w:t>Governmental Approvals</w:t>
      </w:r>
      <w:bookmarkEnd w:id="4"/>
      <w:r w:rsidRPr="00603BE4">
        <w:rPr>
          <w:rFonts w:asciiTheme="majorHAnsi" w:hAnsiTheme="majorHAnsi" w:cstheme="majorHAnsi"/>
          <w:b/>
        </w:rPr>
        <w:t xml:space="preserve"> </w:t>
      </w:r>
      <w:r w:rsidR="0021402D">
        <w:rPr>
          <w:rFonts w:asciiTheme="majorHAnsi" w:hAnsiTheme="majorHAnsi" w:cstheme="majorHAnsi"/>
          <w:b/>
        </w:rPr>
        <w:t>–</w:t>
      </w:r>
      <w:r w:rsidR="00541EF7">
        <w:rPr>
          <w:rFonts w:eastAsia="Batang"/>
          <w:w w:val="0"/>
        </w:rPr>
        <w:t xml:space="preserve"> </w:t>
      </w:r>
      <w:r w:rsidR="0021402D">
        <w:rPr>
          <w:rFonts w:eastAsia="Batang"/>
          <w:w w:val="0"/>
        </w:rPr>
        <w:t xml:space="preserve">provide </w:t>
      </w:r>
      <w:r w:rsidR="00541EF7">
        <w:rPr>
          <w:rFonts w:eastAsia="Batang"/>
          <w:w w:val="0"/>
        </w:rPr>
        <w:t>information on each of the</w:t>
      </w:r>
      <w:r w:rsidR="00541EF7">
        <w:t xml:space="preserve"> </w:t>
      </w:r>
      <w:r w:rsidR="00541EF7">
        <w:rPr>
          <w:rFonts w:eastAsia="Batang"/>
          <w:w w:val="0"/>
        </w:rPr>
        <w:t>Governmental Approvals required for the construction</w:t>
      </w:r>
      <w:r w:rsidR="00B32F1C">
        <w:rPr>
          <w:rFonts w:eastAsia="Batang"/>
          <w:w w:val="0"/>
        </w:rPr>
        <w:t xml:space="preserve"> of the facility</w:t>
      </w:r>
      <w:r w:rsidR="00541EF7">
        <w:t xml:space="preserve"> </w:t>
      </w:r>
      <w:r w:rsidR="00541EF7">
        <w:rPr>
          <w:rFonts w:eastAsia="Batang"/>
          <w:w w:val="0"/>
        </w:rPr>
        <w:t>and the status thereof</w:t>
      </w:r>
      <w:r w:rsidR="00AE118B">
        <w:rPr>
          <w:rFonts w:eastAsia="Batang"/>
          <w:w w:val="0"/>
        </w:rPr>
        <w:t>, with w</w:t>
      </w:r>
      <w:r w:rsidR="00AE118B" w:rsidRPr="00AE118B">
        <w:rPr>
          <w:rFonts w:eastAsia="Batang"/>
          <w:w w:val="0"/>
        </w:rPr>
        <w:t xml:space="preserve">ritten acknowledgment by the relevant land use authority that a permit application for the </w:t>
      </w:r>
      <w:r w:rsidR="00B32F1C">
        <w:rPr>
          <w:rFonts w:eastAsia="Batang"/>
          <w:w w:val="0"/>
        </w:rPr>
        <w:t>facility</w:t>
      </w:r>
      <w:r w:rsidR="00AE118B" w:rsidRPr="00AE118B">
        <w:rPr>
          <w:rFonts w:eastAsia="Batang"/>
          <w:w w:val="0"/>
        </w:rPr>
        <w:t xml:space="preserve"> has been received</w:t>
      </w:r>
      <w:r w:rsidR="00AB4D7B">
        <w:rPr>
          <w:rFonts w:eastAsia="Batang"/>
          <w:w w:val="0"/>
        </w:rPr>
        <w:t>, if available.</w:t>
      </w:r>
    </w:p>
    <w:p w14:paraId="3F808005" w14:textId="08E0F3A2" w:rsidR="00603BE4" w:rsidRPr="00603BE4" w:rsidRDefault="00603BE4" w:rsidP="00603BE4">
      <w:pPr>
        <w:numPr>
          <w:ilvl w:val="1"/>
          <w:numId w:val="12"/>
        </w:numPr>
        <w:spacing w:after="0" w:line="240" w:lineRule="auto"/>
        <w:ind w:firstLine="630"/>
        <w:rPr>
          <w:rFonts w:asciiTheme="majorHAnsi" w:hAnsiTheme="majorHAnsi" w:cstheme="majorHAnsi"/>
          <w:b/>
        </w:rPr>
      </w:pPr>
      <w:bookmarkStart w:id="5" w:name="_Toc343864424"/>
      <w:r w:rsidRPr="00603BE4">
        <w:rPr>
          <w:rFonts w:asciiTheme="majorHAnsi" w:hAnsiTheme="majorHAnsi" w:cstheme="majorHAnsi"/>
          <w:b/>
        </w:rPr>
        <w:t>Financing</w:t>
      </w:r>
      <w:bookmarkEnd w:id="5"/>
      <w:r w:rsidR="00541EF7" w:rsidRPr="00541EF7">
        <w:rPr>
          <w:rFonts w:eastAsia="Batang"/>
          <w:w w:val="0"/>
        </w:rPr>
        <w:t xml:space="preserve"> </w:t>
      </w:r>
      <w:r w:rsidR="0021402D">
        <w:rPr>
          <w:rFonts w:eastAsia="Batang"/>
          <w:w w:val="0"/>
        </w:rPr>
        <w:t>–</w:t>
      </w:r>
      <w:r w:rsidR="00541EF7">
        <w:rPr>
          <w:rFonts w:eastAsia="Batang"/>
          <w:w w:val="0"/>
        </w:rPr>
        <w:t xml:space="preserve"> </w:t>
      </w:r>
      <w:r w:rsidR="0021402D">
        <w:rPr>
          <w:rFonts w:eastAsia="Batang"/>
          <w:w w:val="0"/>
        </w:rPr>
        <w:t xml:space="preserve">provide </w:t>
      </w:r>
      <w:r w:rsidR="00541EF7">
        <w:rPr>
          <w:rFonts w:eastAsia="Batang"/>
          <w:w w:val="0"/>
        </w:rPr>
        <w:t xml:space="preserve">summary of each major </w:t>
      </w:r>
      <w:r w:rsidR="00541EF7">
        <w:rPr>
          <w:rFonts w:eastAsia="Batang"/>
          <w:color w:val="000000"/>
          <w:w w:val="0"/>
        </w:rPr>
        <w:t>financing activity</w:t>
      </w:r>
    </w:p>
    <w:p w14:paraId="3FBC13F6" w14:textId="04B406B7" w:rsidR="00603BE4" w:rsidRPr="00E80EC1" w:rsidRDefault="00603BE4" w:rsidP="00E80EC1">
      <w:pPr>
        <w:numPr>
          <w:ilvl w:val="1"/>
          <w:numId w:val="12"/>
        </w:numPr>
        <w:spacing w:after="0"/>
        <w:ind w:left="2160" w:hanging="446"/>
        <w:rPr>
          <w:rFonts w:asciiTheme="majorHAnsi" w:hAnsiTheme="majorHAnsi" w:cstheme="majorHAnsi"/>
        </w:rPr>
      </w:pPr>
      <w:bookmarkStart w:id="6" w:name="_Toc343864425"/>
      <w:r w:rsidRPr="00603BE4">
        <w:rPr>
          <w:rFonts w:asciiTheme="majorHAnsi" w:hAnsiTheme="majorHAnsi" w:cstheme="majorHAnsi"/>
          <w:b/>
        </w:rPr>
        <w:t>Property Acquisition</w:t>
      </w:r>
      <w:bookmarkEnd w:id="6"/>
      <w:r w:rsidR="00541EF7">
        <w:rPr>
          <w:rFonts w:asciiTheme="majorHAnsi" w:hAnsiTheme="majorHAnsi" w:cstheme="majorHAnsi"/>
          <w:b/>
        </w:rPr>
        <w:t xml:space="preserve"> -</w:t>
      </w:r>
      <w:r w:rsidR="00541EF7" w:rsidRPr="00541EF7">
        <w:rPr>
          <w:rFonts w:ascii="Times New Roman" w:eastAsia="Batang" w:hAnsi="Times New Roman" w:cs="Times New Roman"/>
        </w:rPr>
        <w:t xml:space="preserve"> </w:t>
      </w:r>
      <w:r w:rsidR="00541EF7" w:rsidRPr="00E80EC1">
        <w:rPr>
          <w:rFonts w:asciiTheme="majorHAnsi" w:hAnsiTheme="majorHAnsi" w:cstheme="majorHAnsi"/>
        </w:rPr>
        <w:t>includ</w:t>
      </w:r>
      <w:r w:rsidR="00541EF7">
        <w:rPr>
          <w:rFonts w:asciiTheme="majorHAnsi" w:hAnsiTheme="majorHAnsi" w:cstheme="majorHAnsi"/>
        </w:rPr>
        <w:t>e</w:t>
      </w:r>
      <w:r w:rsidR="00541EF7" w:rsidRPr="00E80EC1">
        <w:rPr>
          <w:rFonts w:asciiTheme="majorHAnsi" w:hAnsiTheme="majorHAnsi" w:cstheme="majorHAnsi"/>
        </w:rPr>
        <w:t xml:space="preserve"> the date of </w:t>
      </w:r>
      <w:r w:rsidR="00AB4D7B">
        <w:rPr>
          <w:rFonts w:asciiTheme="majorHAnsi" w:hAnsiTheme="majorHAnsi" w:cstheme="majorHAnsi"/>
        </w:rPr>
        <w:t xml:space="preserve">(planned or actual) </w:t>
      </w:r>
      <w:r w:rsidR="00541EF7" w:rsidRPr="00E80EC1">
        <w:rPr>
          <w:rFonts w:asciiTheme="majorHAnsi" w:hAnsiTheme="majorHAnsi" w:cstheme="majorHAnsi"/>
        </w:rPr>
        <w:t xml:space="preserve">execution of significant documents for property acquisition </w:t>
      </w:r>
      <w:r w:rsidR="00541EF7">
        <w:rPr>
          <w:rFonts w:asciiTheme="majorHAnsi" w:hAnsiTheme="majorHAnsi" w:cstheme="majorHAnsi"/>
        </w:rPr>
        <w:t>and</w:t>
      </w:r>
      <w:r w:rsidR="00541EF7" w:rsidRPr="00E80EC1">
        <w:rPr>
          <w:rFonts w:asciiTheme="majorHAnsi" w:hAnsiTheme="majorHAnsi" w:cstheme="majorHAnsi"/>
        </w:rPr>
        <w:t xml:space="preserve"> site control activities for the </w:t>
      </w:r>
      <w:r w:rsidR="00B32F1C">
        <w:rPr>
          <w:rFonts w:asciiTheme="majorHAnsi" w:hAnsiTheme="majorHAnsi" w:cstheme="majorHAnsi"/>
        </w:rPr>
        <w:t>facility</w:t>
      </w:r>
      <w:r w:rsidR="00AE118B">
        <w:rPr>
          <w:rFonts w:asciiTheme="majorHAnsi" w:hAnsiTheme="majorHAnsi" w:cstheme="majorHAnsi"/>
        </w:rPr>
        <w:t>. (</w:t>
      </w:r>
      <w:r w:rsidR="00AE118B" w:rsidRPr="00AE118B">
        <w:rPr>
          <w:rFonts w:asciiTheme="majorHAnsi" w:hAnsiTheme="majorHAnsi" w:cstheme="majorHAnsi"/>
        </w:rPr>
        <w:t xml:space="preserve">Documentation demonstrating full site control via ownership, lease or an option to lease </w:t>
      </w:r>
      <w:r w:rsidR="00AE118B">
        <w:rPr>
          <w:rFonts w:asciiTheme="majorHAnsi" w:hAnsiTheme="majorHAnsi" w:cstheme="majorHAnsi"/>
        </w:rPr>
        <w:t xml:space="preserve">is required </w:t>
      </w:r>
      <w:r w:rsidR="00AE118B" w:rsidRPr="00AE118B">
        <w:rPr>
          <w:rFonts w:asciiTheme="majorHAnsi" w:hAnsiTheme="majorHAnsi" w:cstheme="majorHAnsi"/>
        </w:rPr>
        <w:t>upon PPA execution. Any site lease shall reflect a term length no less than the delivery term of the PPA.</w:t>
      </w:r>
      <w:r w:rsidR="00AE118B">
        <w:rPr>
          <w:rFonts w:asciiTheme="majorHAnsi" w:hAnsiTheme="majorHAnsi" w:cstheme="majorHAnsi"/>
        </w:rPr>
        <w:t>)</w:t>
      </w:r>
    </w:p>
    <w:p w14:paraId="2D569D89" w14:textId="68C7576D" w:rsidR="00603BE4" w:rsidRPr="00E80EC1" w:rsidRDefault="00603BE4" w:rsidP="00E80EC1">
      <w:pPr>
        <w:pStyle w:val="ListParagraph"/>
        <w:numPr>
          <w:ilvl w:val="1"/>
          <w:numId w:val="12"/>
        </w:numPr>
        <w:spacing w:after="0"/>
        <w:ind w:left="2160" w:hanging="446"/>
        <w:rPr>
          <w:rFonts w:asciiTheme="majorHAnsi" w:hAnsiTheme="majorHAnsi" w:cstheme="majorHAnsi"/>
        </w:rPr>
      </w:pPr>
      <w:bookmarkStart w:id="7" w:name="_Toc343864426"/>
      <w:r w:rsidRPr="00AE118B">
        <w:rPr>
          <w:rFonts w:asciiTheme="majorHAnsi" w:hAnsiTheme="majorHAnsi" w:cstheme="majorHAnsi"/>
          <w:b/>
        </w:rPr>
        <w:t>Design and Engineering</w:t>
      </w:r>
      <w:bookmarkEnd w:id="7"/>
      <w:r w:rsidR="002D2318" w:rsidRPr="00AE118B">
        <w:rPr>
          <w:rFonts w:ascii="Times New Roman" w:eastAsia="Batang" w:hAnsi="Times New Roman" w:cs="Times New Roman"/>
          <w:w w:val="0"/>
        </w:rPr>
        <w:t xml:space="preserve"> - </w:t>
      </w:r>
      <w:r w:rsidR="0021402D">
        <w:rPr>
          <w:rFonts w:asciiTheme="majorHAnsi" w:hAnsiTheme="majorHAnsi" w:cstheme="majorHAnsi"/>
        </w:rPr>
        <w:t>provide a list</w:t>
      </w:r>
      <w:r w:rsidR="005670B1">
        <w:rPr>
          <w:rFonts w:asciiTheme="majorHAnsi" w:hAnsiTheme="majorHAnsi" w:cstheme="majorHAnsi"/>
        </w:rPr>
        <w:t xml:space="preserve"> of</w:t>
      </w:r>
      <w:r w:rsidR="002D2318" w:rsidRPr="00E80EC1">
        <w:rPr>
          <w:rFonts w:asciiTheme="majorHAnsi" w:hAnsiTheme="majorHAnsi" w:cstheme="majorHAnsi"/>
        </w:rPr>
        <w:t xml:space="preserve"> each major design or engineering activity</w:t>
      </w:r>
      <w:r w:rsidR="0021402D">
        <w:rPr>
          <w:rFonts w:asciiTheme="majorHAnsi" w:hAnsiTheme="majorHAnsi" w:cstheme="majorHAnsi"/>
        </w:rPr>
        <w:t xml:space="preserve"> needed to complete the </w:t>
      </w:r>
      <w:r w:rsidR="00B32F1C">
        <w:rPr>
          <w:rFonts w:asciiTheme="majorHAnsi" w:hAnsiTheme="majorHAnsi" w:cstheme="majorHAnsi"/>
        </w:rPr>
        <w:t>facility</w:t>
      </w:r>
      <w:r w:rsidR="00D073EF" w:rsidRPr="00AE118B">
        <w:rPr>
          <w:rFonts w:asciiTheme="majorHAnsi" w:hAnsiTheme="majorHAnsi" w:cstheme="majorHAnsi"/>
        </w:rPr>
        <w:t xml:space="preserve">.  Also include </w:t>
      </w:r>
      <w:r w:rsidR="00BD38D8">
        <w:rPr>
          <w:rFonts w:asciiTheme="majorHAnsi" w:hAnsiTheme="majorHAnsi" w:cstheme="majorHAnsi"/>
        </w:rPr>
        <w:t>the</w:t>
      </w:r>
      <w:r w:rsidR="00AE118B" w:rsidRPr="00AE118B">
        <w:rPr>
          <w:rFonts w:asciiTheme="majorHAnsi" w:hAnsiTheme="majorHAnsi" w:cstheme="majorHAnsi"/>
        </w:rPr>
        <w:t xml:space="preserve"> conceptual design of the facility, including site map with APNs and nearest roads/cross streets, nameplate capacity, with a Single Line Diagram showing proposed generating </w:t>
      </w:r>
      <w:r w:rsidR="00B32F1C">
        <w:rPr>
          <w:rFonts w:asciiTheme="majorHAnsi" w:hAnsiTheme="majorHAnsi" w:cstheme="majorHAnsi"/>
        </w:rPr>
        <w:t>facility’s</w:t>
      </w:r>
      <w:r w:rsidR="00AE118B" w:rsidRPr="00AE118B">
        <w:rPr>
          <w:rFonts w:asciiTheme="majorHAnsi" w:hAnsiTheme="majorHAnsi" w:cstheme="majorHAnsi"/>
        </w:rPr>
        <w:t xml:space="preserve"> connection to the grid.</w:t>
      </w:r>
    </w:p>
    <w:p w14:paraId="6EE64A16" w14:textId="1188A112" w:rsidR="00603BE4" w:rsidRPr="00E80EC1" w:rsidRDefault="00603BE4" w:rsidP="00E80EC1">
      <w:pPr>
        <w:numPr>
          <w:ilvl w:val="1"/>
          <w:numId w:val="12"/>
        </w:numPr>
        <w:spacing w:after="0" w:line="240" w:lineRule="auto"/>
        <w:ind w:left="2160" w:hanging="450"/>
        <w:rPr>
          <w:rFonts w:asciiTheme="majorHAnsi" w:hAnsiTheme="majorHAnsi" w:cstheme="majorHAnsi"/>
        </w:rPr>
      </w:pPr>
      <w:bookmarkStart w:id="8" w:name="_Toc343864427"/>
      <w:r w:rsidRPr="00603BE4">
        <w:rPr>
          <w:rFonts w:asciiTheme="majorHAnsi" w:hAnsiTheme="majorHAnsi" w:cstheme="majorHAnsi"/>
          <w:b/>
        </w:rPr>
        <w:t xml:space="preserve">Major Equipment </w:t>
      </w:r>
      <w:r w:rsidRPr="002D2318">
        <w:rPr>
          <w:rFonts w:asciiTheme="majorHAnsi" w:hAnsiTheme="majorHAnsi" w:cstheme="majorHAnsi"/>
          <w:b/>
        </w:rPr>
        <w:t>procurement</w:t>
      </w:r>
      <w:bookmarkEnd w:id="8"/>
      <w:r w:rsidR="002D2318" w:rsidRPr="002D2318">
        <w:rPr>
          <w:rFonts w:ascii="Times New Roman" w:eastAsia="Batang" w:hAnsi="Times New Roman" w:cs="Times New Roman"/>
          <w:w w:val="0"/>
        </w:rPr>
        <w:t xml:space="preserve"> </w:t>
      </w:r>
      <w:r w:rsidR="002D2318">
        <w:rPr>
          <w:rFonts w:ascii="Times New Roman" w:eastAsia="Batang" w:hAnsi="Times New Roman" w:cs="Times New Roman"/>
          <w:w w:val="0"/>
        </w:rPr>
        <w:t xml:space="preserve">- </w:t>
      </w:r>
      <w:r w:rsidR="002D2318" w:rsidRPr="00E80EC1">
        <w:rPr>
          <w:rFonts w:asciiTheme="majorHAnsi" w:hAnsiTheme="majorHAnsi" w:cstheme="majorHAnsi"/>
        </w:rPr>
        <w:t xml:space="preserve">include information on all major equipment to be procured for all portions of the </w:t>
      </w:r>
      <w:r w:rsidR="00B32F1C">
        <w:rPr>
          <w:rFonts w:asciiTheme="majorHAnsi" w:hAnsiTheme="majorHAnsi" w:cstheme="majorHAnsi"/>
        </w:rPr>
        <w:t>facility</w:t>
      </w:r>
      <w:r w:rsidR="0021402D">
        <w:rPr>
          <w:rFonts w:asciiTheme="majorHAnsi" w:hAnsiTheme="majorHAnsi" w:cstheme="majorHAnsi"/>
        </w:rPr>
        <w:t>.</w:t>
      </w:r>
    </w:p>
    <w:p w14:paraId="13B52C79" w14:textId="0C9D6547" w:rsidR="00603BE4" w:rsidRPr="00603BE4" w:rsidRDefault="00603BE4" w:rsidP="00E80EC1">
      <w:pPr>
        <w:numPr>
          <w:ilvl w:val="1"/>
          <w:numId w:val="12"/>
        </w:numPr>
        <w:spacing w:after="0" w:line="240" w:lineRule="auto"/>
        <w:ind w:left="2160" w:hanging="450"/>
        <w:rPr>
          <w:rFonts w:asciiTheme="majorHAnsi" w:hAnsiTheme="majorHAnsi" w:cstheme="majorHAnsi"/>
          <w:b/>
        </w:rPr>
      </w:pPr>
      <w:bookmarkStart w:id="9" w:name="_Toc343864428"/>
      <w:r w:rsidRPr="00603BE4">
        <w:rPr>
          <w:rFonts w:asciiTheme="majorHAnsi" w:hAnsiTheme="majorHAnsi" w:cstheme="majorHAnsi"/>
          <w:b/>
        </w:rPr>
        <w:t>Construction</w:t>
      </w:r>
      <w:bookmarkEnd w:id="9"/>
      <w:r w:rsidRPr="00603BE4">
        <w:rPr>
          <w:rFonts w:asciiTheme="majorHAnsi" w:hAnsiTheme="majorHAnsi" w:cstheme="majorHAnsi"/>
          <w:b/>
        </w:rPr>
        <w:t xml:space="preserve"> </w:t>
      </w:r>
      <w:r w:rsidR="002D2318">
        <w:rPr>
          <w:rFonts w:asciiTheme="majorHAnsi" w:hAnsiTheme="majorHAnsi" w:cstheme="majorHAnsi"/>
          <w:b/>
        </w:rPr>
        <w:t xml:space="preserve">- </w:t>
      </w:r>
      <w:r w:rsidR="0021402D">
        <w:rPr>
          <w:rFonts w:eastAsia="Batang"/>
          <w:w w:val="0"/>
        </w:rPr>
        <w:t>identify</w:t>
      </w:r>
      <w:r w:rsidR="002D2318">
        <w:rPr>
          <w:rFonts w:eastAsia="Batang"/>
          <w:w w:val="0"/>
        </w:rPr>
        <w:t xml:space="preserve"> each major </w:t>
      </w:r>
      <w:r w:rsidR="002D2318">
        <w:rPr>
          <w:rFonts w:eastAsia="Batang"/>
          <w:color w:val="000000"/>
          <w:w w:val="0"/>
        </w:rPr>
        <w:t xml:space="preserve">construction activity for </w:t>
      </w:r>
      <w:r w:rsidR="002D2318">
        <w:rPr>
          <w:rFonts w:eastAsia="Batang"/>
          <w:bCs/>
          <w:color w:val="000000"/>
          <w:w w:val="0"/>
        </w:rPr>
        <w:t xml:space="preserve">all portions of the </w:t>
      </w:r>
      <w:r w:rsidR="00B32F1C">
        <w:rPr>
          <w:rFonts w:eastAsia="Batang"/>
          <w:bCs/>
          <w:color w:val="000000"/>
          <w:w w:val="0"/>
        </w:rPr>
        <w:t>facility</w:t>
      </w:r>
      <w:r w:rsidR="0043479E">
        <w:rPr>
          <w:rFonts w:eastAsia="Batang"/>
          <w:bCs/>
          <w:color w:val="000000"/>
          <w:w w:val="0"/>
        </w:rPr>
        <w:t xml:space="preserve">. </w:t>
      </w:r>
    </w:p>
    <w:p w14:paraId="3B437C08" w14:textId="35E0DE78" w:rsidR="008B0C88" w:rsidRPr="00941784" w:rsidRDefault="00603BE4" w:rsidP="00E80EC1">
      <w:pPr>
        <w:numPr>
          <w:ilvl w:val="1"/>
          <w:numId w:val="12"/>
        </w:numPr>
        <w:spacing w:after="0" w:line="240" w:lineRule="auto"/>
        <w:ind w:left="2160" w:hanging="450"/>
        <w:rPr>
          <w:rFonts w:asciiTheme="majorHAnsi" w:hAnsiTheme="majorHAnsi" w:cstheme="majorHAnsi"/>
        </w:rPr>
      </w:pPr>
      <w:bookmarkStart w:id="10" w:name="_Toc343864429"/>
      <w:r w:rsidRPr="00603BE4">
        <w:rPr>
          <w:rFonts w:asciiTheme="majorHAnsi" w:hAnsiTheme="majorHAnsi" w:cstheme="majorHAnsi"/>
          <w:b/>
        </w:rPr>
        <w:t>Interconnection</w:t>
      </w:r>
      <w:bookmarkEnd w:id="10"/>
      <w:r w:rsidR="002D2318">
        <w:rPr>
          <w:rFonts w:asciiTheme="majorHAnsi" w:hAnsiTheme="majorHAnsi" w:cstheme="majorHAnsi"/>
          <w:b/>
        </w:rPr>
        <w:t xml:space="preserve"> </w:t>
      </w:r>
      <w:r w:rsidR="0021402D" w:rsidRPr="00941784">
        <w:rPr>
          <w:rFonts w:asciiTheme="majorHAnsi" w:hAnsiTheme="majorHAnsi" w:cstheme="majorHAnsi"/>
        </w:rPr>
        <w:t>–</w:t>
      </w:r>
      <w:r w:rsidR="002D2318" w:rsidRPr="00941784">
        <w:rPr>
          <w:rFonts w:asciiTheme="majorHAnsi" w:hAnsiTheme="majorHAnsi" w:cstheme="majorHAnsi"/>
        </w:rPr>
        <w:t xml:space="preserve"> </w:t>
      </w:r>
      <w:r w:rsidR="0021402D" w:rsidRPr="00941784">
        <w:rPr>
          <w:rFonts w:asciiTheme="majorHAnsi" w:hAnsiTheme="majorHAnsi" w:cstheme="majorHAnsi"/>
        </w:rPr>
        <w:t xml:space="preserve">provide </w:t>
      </w:r>
      <w:r w:rsidR="002D2318" w:rsidRPr="00941784">
        <w:rPr>
          <w:rFonts w:asciiTheme="majorHAnsi" w:hAnsiTheme="majorHAnsi" w:cstheme="majorHAnsi"/>
        </w:rPr>
        <w:t xml:space="preserve">information on interconnection-related factors that may affect the ability of the </w:t>
      </w:r>
      <w:r w:rsidR="00B32F1C">
        <w:rPr>
          <w:rFonts w:asciiTheme="majorHAnsi" w:hAnsiTheme="majorHAnsi" w:cstheme="majorHAnsi"/>
        </w:rPr>
        <w:t xml:space="preserve">facility </w:t>
      </w:r>
      <w:r w:rsidR="002D2318" w:rsidRPr="00941784">
        <w:rPr>
          <w:rFonts w:asciiTheme="majorHAnsi" w:hAnsiTheme="majorHAnsi" w:cstheme="majorHAnsi"/>
        </w:rPr>
        <w:t xml:space="preserve">to deliver </w:t>
      </w:r>
      <w:r w:rsidR="00B32F1C">
        <w:rPr>
          <w:rFonts w:asciiTheme="majorHAnsi" w:hAnsiTheme="majorHAnsi" w:cstheme="majorHAnsi"/>
        </w:rPr>
        <w:t>product</w:t>
      </w:r>
      <w:r w:rsidR="00AE118B" w:rsidRPr="00941784">
        <w:rPr>
          <w:rFonts w:asciiTheme="majorHAnsi" w:hAnsiTheme="majorHAnsi" w:cstheme="majorHAnsi"/>
        </w:rPr>
        <w:t xml:space="preserve">.  </w:t>
      </w:r>
    </w:p>
    <w:p w14:paraId="2877E8D0" w14:textId="0CCB4024" w:rsidR="00603BE4" w:rsidRPr="00941784" w:rsidRDefault="00AE118B" w:rsidP="00941784">
      <w:pPr>
        <w:spacing w:after="0" w:line="240" w:lineRule="auto"/>
        <w:ind w:left="2160"/>
        <w:rPr>
          <w:rFonts w:asciiTheme="majorHAnsi" w:hAnsiTheme="majorHAnsi" w:cstheme="majorHAnsi"/>
        </w:rPr>
      </w:pPr>
      <w:r w:rsidRPr="00941784">
        <w:rPr>
          <w:rFonts w:asciiTheme="majorHAnsi" w:hAnsiTheme="majorHAnsi" w:cstheme="majorHAnsi"/>
        </w:rPr>
        <w:t>NOTE: Full execution of an Interconnection Agreement with the utility shall be a condition included in the final P</w:t>
      </w:r>
      <w:r w:rsidR="00670616">
        <w:rPr>
          <w:rFonts w:asciiTheme="majorHAnsi" w:hAnsiTheme="majorHAnsi" w:cstheme="majorHAnsi"/>
        </w:rPr>
        <w:t>PA</w:t>
      </w:r>
      <w:r w:rsidRPr="00941784">
        <w:rPr>
          <w:rFonts w:asciiTheme="majorHAnsi" w:hAnsiTheme="majorHAnsi" w:cstheme="majorHAnsi"/>
        </w:rPr>
        <w:t xml:space="preserve"> consistent with </w:t>
      </w:r>
      <w:r w:rsidRPr="00941784">
        <w:rPr>
          <w:rFonts w:asciiTheme="majorHAnsi" w:hAnsiTheme="majorHAnsi" w:cstheme="majorHAnsi"/>
          <w:i/>
        </w:rPr>
        <w:t>Article Three: Obligations and Deliveries</w:t>
      </w:r>
      <w:r w:rsidR="00670616">
        <w:rPr>
          <w:rFonts w:asciiTheme="majorHAnsi" w:hAnsiTheme="majorHAnsi" w:cstheme="majorHAnsi"/>
          <w:i/>
        </w:rPr>
        <w:t>.</w:t>
      </w:r>
    </w:p>
    <w:p w14:paraId="1B2B38A6" w14:textId="03A3C782" w:rsidR="00603BE4" w:rsidRPr="00E80EC1" w:rsidRDefault="00603BE4" w:rsidP="002D2318">
      <w:pPr>
        <w:numPr>
          <w:ilvl w:val="1"/>
          <w:numId w:val="12"/>
        </w:numPr>
        <w:spacing w:after="0" w:line="240" w:lineRule="auto"/>
        <w:ind w:left="2160" w:hanging="450"/>
        <w:rPr>
          <w:rFonts w:asciiTheme="majorHAnsi" w:hAnsiTheme="majorHAnsi" w:cstheme="majorHAnsi"/>
          <w:b/>
        </w:rPr>
      </w:pPr>
      <w:bookmarkStart w:id="11" w:name="_Toc343864430"/>
      <w:r w:rsidRPr="00603BE4">
        <w:rPr>
          <w:rFonts w:asciiTheme="majorHAnsi" w:hAnsiTheme="majorHAnsi" w:cstheme="majorHAnsi"/>
          <w:b/>
        </w:rPr>
        <w:t>Startup</w:t>
      </w:r>
      <w:bookmarkEnd w:id="11"/>
      <w:r w:rsidR="002D2318">
        <w:rPr>
          <w:rFonts w:asciiTheme="majorHAnsi" w:hAnsiTheme="majorHAnsi" w:cstheme="majorHAnsi"/>
          <w:b/>
        </w:rPr>
        <w:t xml:space="preserve"> </w:t>
      </w:r>
      <w:r w:rsidR="00BC1735">
        <w:rPr>
          <w:rFonts w:asciiTheme="majorHAnsi" w:hAnsiTheme="majorHAnsi" w:cstheme="majorHAnsi"/>
          <w:b/>
        </w:rPr>
        <w:t>–</w:t>
      </w:r>
      <w:r w:rsidR="00BC1735" w:rsidRPr="002D2318">
        <w:rPr>
          <w:rFonts w:eastAsia="Batang"/>
          <w:bCs/>
          <w:w w:val="0"/>
        </w:rPr>
        <w:t xml:space="preserve"> </w:t>
      </w:r>
      <w:r w:rsidR="00BC1735">
        <w:rPr>
          <w:rFonts w:eastAsia="Batang"/>
          <w:bCs/>
          <w:w w:val="0"/>
        </w:rPr>
        <w:t>i</w:t>
      </w:r>
      <w:r w:rsidR="002D2318">
        <w:rPr>
          <w:rFonts w:eastAsia="Batang"/>
        </w:rPr>
        <w:t xml:space="preserve">nclude information on the status of activities related to preparation for Commercial Operation, including equipment testing, commissioning, release to operations, requirements of the grid operator, and any other activities that must be conducted before the </w:t>
      </w:r>
      <w:r w:rsidR="00B32F1C">
        <w:rPr>
          <w:rFonts w:eastAsia="Batang"/>
        </w:rPr>
        <w:t>facility</w:t>
      </w:r>
      <w:r w:rsidR="002D2318">
        <w:rPr>
          <w:rFonts w:eastAsia="Batang"/>
        </w:rPr>
        <w:t xml:space="preserve"> may deliver </w:t>
      </w:r>
      <w:r w:rsidR="00B32F1C">
        <w:rPr>
          <w:rFonts w:eastAsia="Batang"/>
        </w:rPr>
        <w:t>e</w:t>
      </w:r>
      <w:r w:rsidR="002D2318">
        <w:rPr>
          <w:rFonts w:eastAsia="Batang"/>
        </w:rPr>
        <w:t>nergy to the grid and/or declare Commercial Operation</w:t>
      </w:r>
      <w:r w:rsidR="00AE118B">
        <w:rPr>
          <w:rFonts w:eastAsia="Batang"/>
        </w:rPr>
        <w:t xml:space="preserve">.  </w:t>
      </w:r>
    </w:p>
    <w:p w14:paraId="779D0968" w14:textId="3AD21404" w:rsidR="00BD38D8" w:rsidRPr="00E80EC1" w:rsidRDefault="00BD38D8" w:rsidP="00E80EC1">
      <w:pPr>
        <w:pStyle w:val="ListParagraph"/>
        <w:numPr>
          <w:ilvl w:val="1"/>
          <w:numId w:val="12"/>
        </w:numPr>
        <w:tabs>
          <w:tab w:val="left" w:pos="2160"/>
        </w:tabs>
        <w:ind w:left="2160" w:hanging="540"/>
        <w:rPr>
          <w:rFonts w:asciiTheme="majorHAnsi" w:hAnsiTheme="majorHAnsi" w:cstheme="majorHAnsi"/>
        </w:rPr>
      </w:pPr>
      <w:r w:rsidRPr="00BD38D8">
        <w:rPr>
          <w:rFonts w:asciiTheme="majorHAnsi" w:hAnsiTheme="majorHAnsi" w:cstheme="majorHAnsi"/>
          <w:b/>
        </w:rPr>
        <w:t>ERR status of the project</w:t>
      </w:r>
      <w:r w:rsidR="00EC6600">
        <w:rPr>
          <w:rFonts w:asciiTheme="majorHAnsi" w:hAnsiTheme="majorHAnsi" w:cstheme="majorHAnsi"/>
          <w:b/>
        </w:rPr>
        <w:t xml:space="preserve"> (not part of Appendix III of the PPA) </w:t>
      </w:r>
      <w:r w:rsidR="00EC6600" w:rsidRPr="00E80EC1">
        <w:rPr>
          <w:rFonts w:asciiTheme="majorHAnsi" w:hAnsiTheme="majorHAnsi" w:cstheme="majorHAnsi"/>
        </w:rPr>
        <w:t xml:space="preserve">– provide information on the status </w:t>
      </w:r>
      <w:r w:rsidR="00EC6600">
        <w:rPr>
          <w:rFonts w:asciiTheme="majorHAnsi" w:hAnsiTheme="majorHAnsi" w:cstheme="majorHAnsi"/>
        </w:rPr>
        <w:t>of obtaining</w:t>
      </w:r>
      <w:r w:rsidR="00EC6600" w:rsidRPr="00E80EC1">
        <w:rPr>
          <w:rFonts w:asciiTheme="majorHAnsi" w:hAnsiTheme="majorHAnsi" w:cstheme="majorHAnsi"/>
        </w:rPr>
        <w:t xml:space="preserve"> </w:t>
      </w:r>
      <w:r w:rsidR="00670616">
        <w:rPr>
          <w:rFonts w:asciiTheme="majorHAnsi" w:hAnsiTheme="majorHAnsi" w:cstheme="majorHAnsi"/>
        </w:rPr>
        <w:t>ERR</w:t>
      </w:r>
      <w:r w:rsidR="00EC6600" w:rsidRPr="00EC6600">
        <w:rPr>
          <w:rFonts w:asciiTheme="majorHAnsi" w:hAnsiTheme="majorHAnsi" w:cstheme="majorHAnsi"/>
        </w:rPr>
        <w:t xml:space="preserve"> </w:t>
      </w:r>
      <w:r w:rsidR="00EC6600" w:rsidRPr="00E80EC1">
        <w:rPr>
          <w:rFonts w:asciiTheme="majorHAnsi" w:hAnsiTheme="majorHAnsi" w:cstheme="majorHAnsi"/>
        </w:rPr>
        <w:t xml:space="preserve">certification by the CEC </w:t>
      </w:r>
      <w:r w:rsidR="00F34F07">
        <w:rPr>
          <w:rFonts w:asciiTheme="majorHAnsi" w:hAnsiTheme="majorHAnsi" w:cstheme="majorHAnsi"/>
        </w:rPr>
        <w:t xml:space="preserve">for </w:t>
      </w:r>
      <w:r w:rsidR="00EC6600" w:rsidRPr="00E80EC1">
        <w:rPr>
          <w:rFonts w:asciiTheme="majorHAnsi" w:hAnsiTheme="majorHAnsi" w:cstheme="majorHAnsi"/>
        </w:rPr>
        <w:t xml:space="preserve">the </w:t>
      </w:r>
      <w:r w:rsidR="00B32F1C">
        <w:rPr>
          <w:rFonts w:asciiTheme="majorHAnsi" w:hAnsiTheme="majorHAnsi" w:cstheme="majorHAnsi"/>
        </w:rPr>
        <w:t>facility</w:t>
      </w:r>
      <w:r w:rsidR="00F34F07">
        <w:rPr>
          <w:rFonts w:asciiTheme="majorHAnsi" w:hAnsiTheme="majorHAnsi" w:cstheme="majorHAnsi"/>
        </w:rPr>
        <w:t>.</w:t>
      </w:r>
    </w:p>
    <w:p w14:paraId="57254E8D" w14:textId="6C61497F" w:rsidR="00F0410F" w:rsidRDefault="00F0410F">
      <w:pPr>
        <w:rPr>
          <w:rFonts w:asciiTheme="majorHAnsi" w:hAnsiTheme="majorHAnsi" w:cstheme="majorHAnsi"/>
        </w:rPr>
      </w:pPr>
    </w:p>
    <w:p w14:paraId="6B4D8A90" w14:textId="4DFBE14E" w:rsidR="008B0C88" w:rsidRDefault="008B0C88">
      <w:pPr>
        <w:rPr>
          <w:rFonts w:asciiTheme="majorHAnsi" w:hAnsiTheme="majorHAnsi" w:cstheme="majorHAnsi"/>
        </w:rPr>
      </w:pPr>
    </w:p>
    <w:p w14:paraId="52FF5BEE" w14:textId="3C6E8FA5" w:rsidR="008B0C88" w:rsidRDefault="008B0C88">
      <w:pPr>
        <w:rPr>
          <w:rFonts w:asciiTheme="majorHAnsi" w:hAnsiTheme="majorHAnsi" w:cstheme="majorHAnsi"/>
        </w:rPr>
      </w:pPr>
    </w:p>
    <w:p w14:paraId="78898EA5" w14:textId="77777777" w:rsidR="008B0C88" w:rsidRPr="00AF64A1" w:rsidRDefault="008B0C88">
      <w:pPr>
        <w:rPr>
          <w:rFonts w:asciiTheme="majorHAnsi" w:hAnsiTheme="majorHAnsi" w:cstheme="majorHAnsi"/>
        </w:rPr>
      </w:pPr>
    </w:p>
    <w:p w14:paraId="0B0212E5" w14:textId="77777777" w:rsidR="00A26FB4" w:rsidRPr="00E80EC1" w:rsidRDefault="00A26FB4" w:rsidP="00A26FB4">
      <w:pPr>
        <w:numPr>
          <w:ilvl w:val="0"/>
          <w:numId w:val="2"/>
        </w:numPr>
        <w:spacing w:after="0"/>
        <w:rPr>
          <w:rFonts w:ascii="Arial" w:eastAsia="Arial" w:hAnsi="Arial" w:cs="Arial"/>
        </w:rPr>
      </w:pPr>
      <w:r w:rsidRPr="00E80EC1">
        <w:t xml:space="preserve">RCEA is interested in proposals that address the following market risks: </w:t>
      </w:r>
    </w:p>
    <w:p w14:paraId="699B9F26" w14:textId="2CEA1EC9" w:rsidR="00A26FB4" w:rsidRPr="00E80EC1" w:rsidRDefault="00A26FB4" w:rsidP="00A26FB4">
      <w:pPr>
        <w:numPr>
          <w:ilvl w:val="1"/>
          <w:numId w:val="2"/>
        </w:numPr>
        <w:spacing w:after="0"/>
        <w:rPr>
          <w:rFonts w:asciiTheme="majorHAnsi" w:eastAsia="Arial" w:hAnsiTheme="majorHAnsi" w:cstheme="majorHAnsi"/>
        </w:rPr>
      </w:pPr>
      <w:r w:rsidRPr="00E80EC1">
        <w:rPr>
          <w:rFonts w:asciiTheme="majorHAnsi" w:hAnsiTheme="majorHAnsi" w:cstheme="majorHAnsi"/>
        </w:rPr>
        <w:t xml:space="preserve">Exposure to varied market conditions (e.g., negative market prices, constrained market events caused by ramping, etc.); </w:t>
      </w:r>
    </w:p>
    <w:p w14:paraId="12356B58" w14:textId="0BE1FF24" w:rsidR="00A26FB4" w:rsidRPr="00E80EC1" w:rsidRDefault="00A26FB4" w:rsidP="00A26FB4">
      <w:pPr>
        <w:numPr>
          <w:ilvl w:val="1"/>
          <w:numId w:val="2"/>
        </w:numPr>
        <w:spacing w:after="0"/>
        <w:rPr>
          <w:rFonts w:asciiTheme="majorHAnsi" w:eastAsia="Arial" w:hAnsiTheme="majorHAnsi" w:cstheme="majorHAnsi"/>
        </w:rPr>
      </w:pPr>
      <w:r w:rsidRPr="00E80EC1">
        <w:rPr>
          <w:rFonts w:asciiTheme="majorHAnsi" w:hAnsiTheme="majorHAnsi" w:cstheme="majorHAnsi"/>
        </w:rPr>
        <w:t xml:space="preserve">Uncertainty of intermittent product deliveries; </w:t>
      </w:r>
      <w:r w:rsidR="00E60AC8" w:rsidRPr="00E80EC1">
        <w:rPr>
          <w:rFonts w:asciiTheme="majorHAnsi" w:hAnsiTheme="majorHAnsi" w:cstheme="majorHAnsi"/>
        </w:rPr>
        <w:t>and</w:t>
      </w:r>
      <w:r w:rsidRPr="00E80EC1">
        <w:rPr>
          <w:rFonts w:asciiTheme="majorHAnsi" w:hAnsiTheme="majorHAnsi" w:cstheme="majorHAnsi"/>
        </w:rPr>
        <w:t xml:space="preserve"> </w:t>
      </w:r>
    </w:p>
    <w:p w14:paraId="64437590" w14:textId="766375C2" w:rsidR="00A26FB4" w:rsidRPr="00E80EC1" w:rsidRDefault="00A26FB4" w:rsidP="008B0C88">
      <w:pPr>
        <w:numPr>
          <w:ilvl w:val="1"/>
          <w:numId w:val="2"/>
        </w:numPr>
        <w:spacing w:after="120"/>
        <w:rPr>
          <w:rFonts w:asciiTheme="majorHAnsi" w:eastAsia="Arial" w:hAnsiTheme="majorHAnsi" w:cstheme="majorHAnsi"/>
        </w:rPr>
      </w:pPr>
      <w:r w:rsidRPr="00E80EC1">
        <w:rPr>
          <w:rFonts w:asciiTheme="majorHAnsi" w:hAnsiTheme="majorHAnsi" w:cstheme="majorHAnsi"/>
        </w:rPr>
        <w:t>Potential expansion of CAISO to a regional market.</w:t>
      </w:r>
    </w:p>
    <w:p w14:paraId="455248CA" w14:textId="09A77566" w:rsidR="00EA2EC7" w:rsidRPr="008B0C88" w:rsidRDefault="00F34F07" w:rsidP="008B0C88">
      <w:pPr>
        <w:spacing w:after="0" w:line="80" w:lineRule="atLeast"/>
        <w:ind w:left="1260"/>
        <w:rPr>
          <w:rFonts w:asciiTheme="majorHAnsi" w:eastAsia="Arial" w:hAnsiTheme="majorHAnsi" w:cstheme="majorHAnsi"/>
        </w:rPr>
      </w:pPr>
      <w:r w:rsidRPr="00E80EC1">
        <w:rPr>
          <w:rFonts w:asciiTheme="majorHAnsi" w:eastAsia="Arial" w:hAnsiTheme="majorHAnsi" w:cstheme="majorHAnsi"/>
        </w:rPr>
        <w:t>With these factors in mind, answer the following questions:</w:t>
      </w:r>
      <w:bookmarkStart w:id="12" w:name="_GoBack"/>
      <w:bookmarkEnd w:id="12"/>
    </w:p>
    <w:p w14:paraId="71C528FB" w14:textId="523A3103" w:rsidR="003715EB" w:rsidRPr="00E80EC1" w:rsidRDefault="00F34F07" w:rsidP="00B2501C">
      <w:pPr>
        <w:pStyle w:val="ListParagraph"/>
        <w:numPr>
          <w:ilvl w:val="1"/>
          <w:numId w:val="13"/>
        </w:numPr>
        <w:pBdr>
          <w:top w:val="nil"/>
          <w:left w:val="nil"/>
          <w:bottom w:val="nil"/>
          <w:right w:val="nil"/>
          <w:between w:val="nil"/>
        </w:pBdr>
        <w:ind w:left="1620"/>
        <w:rPr>
          <w:rFonts w:asciiTheme="majorHAnsi" w:hAnsiTheme="majorHAnsi" w:cstheme="majorHAnsi"/>
        </w:rPr>
      </w:pPr>
      <w:r>
        <w:rPr>
          <w:rFonts w:asciiTheme="majorHAnsi" w:hAnsiTheme="majorHAnsi" w:cstheme="majorHAnsi"/>
          <w:color w:val="000000"/>
        </w:rPr>
        <w:t>D</w:t>
      </w:r>
      <w:r w:rsidR="00E529A0" w:rsidRPr="008D1E4D">
        <w:rPr>
          <w:rFonts w:asciiTheme="majorHAnsi" w:hAnsiTheme="majorHAnsi" w:cstheme="majorHAnsi"/>
          <w:color w:val="000000"/>
        </w:rPr>
        <w:t xml:space="preserve">escribe what flexibility </w:t>
      </w:r>
      <w:r w:rsidR="0011005D">
        <w:rPr>
          <w:rFonts w:asciiTheme="majorHAnsi" w:hAnsiTheme="majorHAnsi" w:cstheme="majorHAnsi"/>
          <w:color w:val="000000"/>
        </w:rPr>
        <w:t>RCEA</w:t>
      </w:r>
      <w:r w:rsidR="00E529A0" w:rsidRPr="008D1E4D">
        <w:rPr>
          <w:rFonts w:asciiTheme="majorHAnsi" w:hAnsiTheme="majorHAnsi" w:cstheme="majorHAnsi"/>
          <w:color w:val="000000"/>
        </w:rPr>
        <w:t xml:space="preserve"> would have to shape energy deliveries for purposes of bidding into the CAISO day-ahead market.</w:t>
      </w:r>
    </w:p>
    <w:p w14:paraId="377AB73C" w14:textId="04A6CFA5" w:rsidR="00F0410F" w:rsidRPr="008D1E4D" w:rsidRDefault="00F34F07" w:rsidP="00B2501C">
      <w:pPr>
        <w:pStyle w:val="ListParagraph"/>
        <w:numPr>
          <w:ilvl w:val="1"/>
          <w:numId w:val="13"/>
        </w:numPr>
        <w:pBdr>
          <w:top w:val="nil"/>
          <w:left w:val="nil"/>
          <w:bottom w:val="nil"/>
          <w:right w:val="nil"/>
          <w:between w:val="nil"/>
        </w:pBdr>
        <w:ind w:left="1620"/>
        <w:rPr>
          <w:rFonts w:asciiTheme="majorHAnsi" w:hAnsiTheme="majorHAnsi" w:cstheme="majorHAnsi"/>
          <w:color w:val="000000"/>
        </w:rPr>
      </w:pPr>
      <w:r>
        <w:rPr>
          <w:rFonts w:asciiTheme="majorHAnsi" w:hAnsiTheme="majorHAnsi" w:cstheme="majorHAnsi"/>
          <w:color w:val="000000"/>
        </w:rPr>
        <w:t>Characterize</w:t>
      </w:r>
      <w:r w:rsidR="00E529A0" w:rsidRPr="008D1E4D">
        <w:rPr>
          <w:rFonts w:asciiTheme="majorHAnsi" w:hAnsiTheme="majorHAnsi" w:cstheme="majorHAnsi"/>
          <w:color w:val="000000"/>
        </w:rPr>
        <w:t xml:space="preserve"> the capability of the facility to receive CAISO communications and ability to respond to curtailment instructions from the CAISO for reliability or economic reasons in the real-time market.</w:t>
      </w:r>
    </w:p>
    <w:p w14:paraId="5E9AB722" w14:textId="17E1A3E7" w:rsidR="00253871" w:rsidRPr="008D1E4D" w:rsidRDefault="00F34F07" w:rsidP="00B2501C">
      <w:pPr>
        <w:pStyle w:val="ListParagraph"/>
        <w:numPr>
          <w:ilvl w:val="1"/>
          <w:numId w:val="13"/>
        </w:numPr>
        <w:pBdr>
          <w:top w:val="nil"/>
          <w:left w:val="nil"/>
          <w:bottom w:val="nil"/>
          <w:right w:val="nil"/>
          <w:between w:val="nil"/>
        </w:pBdr>
        <w:ind w:left="1620"/>
        <w:rPr>
          <w:rFonts w:asciiTheme="majorHAnsi" w:hAnsiTheme="majorHAnsi" w:cstheme="majorHAnsi"/>
          <w:color w:val="000000"/>
        </w:rPr>
      </w:pPr>
      <w:r>
        <w:rPr>
          <w:rFonts w:asciiTheme="majorHAnsi" w:hAnsiTheme="majorHAnsi" w:cstheme="majorHAnsi"/>
          <w:color w:val="000000"/>
        </w:rPr>
        <w:t>Define</w:t>
      </w:r>
      <w:r w:rsidR="00E529A0" w:rsidRPr="008D1E4D">
        <w:rPr>
          <w:rFonts w:asciiTheme="majorHAnsi" w:hAnsiTheme="majorHAnsi" w:cstheme="majorHAnsi"/>
          <w:color w:val="000000"/>
        </w:rPr>
        <w:t xml:space="preserve"> any operational limitations on economically bidding the resource in the day-ahead and real-time markets and responding to CAISO dispatch instructions.</w:t>
      </w:r>
    </w:p>
    <w:p w14:paraId="0823A743" w14:textId="77777777" w:rsidR="00F0410F" w:rsidRPr="00E80EC1" w:rsidRDefault="00F0410F" w:rsidP="00E80EC1">
      <w:pPr>
        <w:pStyle w:val="ListParagraph"/>
        <w:pBdr>
          <w:top w:val="nil"/>
          <w:left w:val="nil"/>
          <w:bottom w:val="nil"/>
          <w:right w:val="nil"/>
          <w:between w:val="nil"/>
        </w:pBdr>
        <w:ind w:left="1620"/>
        <w:rPr>
          <w:b/>
          <w:color w:val="000000"/>
        </w:rPr>
      </w:pPr>
    </w:p>
    <w:p w14:paraId="5AD47208" w14:textId="77777777" w:rsidR="00F0410F" w:rsidRDefault="00E529A0">
      <w:pPr>
        <w:rPr>
          <w:b/>
          <w:color w:val="000000"/>
        </w:rPr>
      </w:pPr>
      <w:r>
        <w:rPr>
          <w:b/>
          <w:color w:val="000000"/>
        </w:rPr>
        <w:t>Compliance</w:t>
      </w:r>
    </w:p>
    <w:p w14:paraId="23277BB1" w14:textId="42FDF7E6" w:rsidR="00F0410F" w:rsidRDefault="00E529A0">
      <w:pPr>
        <w:numPr>
          <w:ilvl w:val="0"/>
          <w:numId w:val="2"/>
        </w:numPr>
        <w:pBdr>
          <w:top w:val="nil"/>
          <w:left w:val="nil"/>
          <w:bottom w:val="nil"/>
          <w:right w:val="nil"/>
          <w:between w:val="nil"/>
        </w:pBdr>
        <w:spacing w:after="0"/>
        <w:rPr>
          <w:color w:val="000000"/>
        </w:rPr>
      </w:pPr>
      <w:r>
        <w:rPr>
          <w:color w:val="000000"/>
        </w:rPr>
        <w:t xml:space="preserve">Has any company, partner, or subsidiary in this venture, or any corporate officer, been the subject of any civil or </w:t>
      </w:r>
      <w:r w:rsidR="003715EB">
        <w:rPr>
          <w:color w:val="000000"/>
        </w:rPr>
        <w:t xml:space="preserve">regulatory </w:t>
      </w:r>
      <w:r>
        <w:rPr>
          <w:color w:val="000000"/>
        </w:rPr>
        <w:t>enforcement action, order, decree, or notice of violation of any laws, regulations, or permits?  If an answer is "yes," please explain fully including how the issue was resolved.</w:t>
      </w:r>
    </w:p>
    <w:p w14:paraId="5424189F" w14:textId="77777777" w:rsidR="00F0410F" w:rsidRDefault="00F0410F" w:rsidP="008B0C88">
      <w:pPr>
        <w:pBdr>
          <w:top w:val="nil"/>
          <w:left w:val="nil"/>
          <w:bottom w:val="nil"/>
          <w:right w:val="nil"/>
          <w:between w:val="nil"/>
        </w:pBdr>
        <w:spacing w:after="0"/>
        <w:rPr>
          <w:color w:val="000000"/>
        </w:rPr>
      </w:pPr>
    </w:p>
    <w:p w14:paraId="07D172B8" w14:textId="3F2588BF" w:rsidR="00F0410F" w:rsidRDefault="00E529A0">
      <w:pPr>
        <w:numPr>
          <w:ilvl w:val="0"/>
          <w:numId w:val="2"/>
        </w:numPr>
        <w:pBdr>
          <w:top w:val="nil"/>
          <w:left w:val="nil"/>
          <w:bottom w:val="nil"/>
          <w:right w:val="nil"/>
          <w:between w:val="nil"/>
        </w:pBdr>
        <w:rPr>
          <w:color w:val="000000"/>
        </w:rPr>
      </w:pPr>
      <w:r>
        <w:rPr>
          <w:color w:val="000000"/>
        </w:rPr>
        <w:t>Ha</w:t>
      </w:r>
      <w:r w:rsidR="000C4706">
        <w:rPr>
          <w:color w:val="000000"/>
        </w:rPr>
        <w:t>ve any of your company</w:t>
      </w:r>
      <w:r w:rsidR="00E605FF">
        <w:rPr>
          <w:color w:val="000000"/>
        </w:rPr>
        <w:t>’s</w:t>
      </w:r>
      <w:r w:rsidR="000C4706">
        <w:rPr>
          <w:color w:val="000000"/>
        </w:rPr>
        <w:t xml:space="preserve"> (including affiliates, subsidiaries, and partnerships)</w:t>
      </w:r>
      <w:r>
        <w:rPr>
          <w:color w:val="000000"/>
        </w:rPr>
        <w:t xml:space="preserve"> facilit</w:t>
      </w:r>
      <w:r w:rsidR="000C4706">
        <w:rPr>
          <w:color w:val="000000"/>
        </w:rPr>
        <w:t>ies</w:t>
      </w:r>
      <w:r w:rsidR="00F479D7">
        <w:rPr>
          <w:color w:val="000000"/>
        </w:rPr>
        <w:t xml:space="preserve"> </w:t>
      </w:r>
      <w:r>
        <w:rPr>
          <w:color w:val="000000"/>
        </w:rPr>
        <w:t xml:space="preserve">been </w:t>
      </w:r>
      <w:r w:rsidRPr="00AF64A1">
        <w:t xml:space="preserve">cited by any regulatory agency (local, state, or federal) for violations of regulations or laws </w:t>
      </w:r>
      <w:r>
        <w:rPr>
          <w:color w:val="000000"/>
        </w:rPr>
        <w:t xml:space="preserve">at any time during the past 5 </w:t>
      </w:r>
      <w:r w:rsidRPr="00EE2DB1">
        <w:rPr>
          <w:color w:val="000000"/>
        </w:rPr>
        <w:t>years</w:t>
      </w:r>
      <w:r w:rsidRPr="00E80EC1">
        <w:rPr>
          <w:color w:val="000000"/>
        </w:rPr>
        <w:t>?</w:t>
      </w:r>
      <w:r w:rsidR="000C4706" w:rsidRPr="00E80EC1" w:rsidDel="000C4706">
        <w:rPr>
          <w:color w:val="000000"/>
        </w:rPr>
        <w:t xml:space="preserve"> </w:t>
      </w:r>
    </w:p>
    <w:p w14:paraId="1DFBD2B1" w14:textId="77777777" w:rsidR="008B0C88" w:rsidRPr="00EA2EC7" w:rsidRDefault="008B0C88" w:rsidP="008B0C88">
      <w:pPr>
        <w:pBdr>
          <w:top w:val="nil"/>
          <w:left w:val="nil"/>
          <w:bottom w:val="nil"/>
          <w:right w:val="nil"/>
          <w:between w:val="nil"/>
        </w:pBdr>
        <w:rPr>
          <w:color w:val="000000"/>
        </w:rPr>
      </w:pPr>
    </w:p>
    <w:p w14:paraId="092A9FFD" w14:textId="4EDB8EDB" w:rsidR="00F0410F" w:rsidRDefault="00E529A0">
      <w:pPr>
        <w:rPr>
          <w:b/>
          <w:color w:val="000000"/>
        </w:rPr>
      </w:pPr>
      <w:r>
        <w:rPr>
          <w:b/>
          <w:color w:val="000000"/>
        </w:rPr>
        <w:t>Safety</w:t>
      </w:r>
    </w:p>
    <w:p w14:paraId="434867A7" w14:textId="1F8C39AE" w:rsidR="00F0410F" w:rsidRDefault="005670B1">
      <w:pPr>
        <w:numPr>
          <w:ilvl w:val="0"/>
          <w:numId w:val="2"/>
        </w:numPr>
        <w:pBdr>
          <w:top w:val="nil"/>
          <w:left w:val="nil"/>
          <w:bottom w:val="nil"/>
          <w:right w:val="nil"/>
          <w:between w:val="nil"/>
        </w:pBdr>
        <w:rPr>
          <w:color w:val="000000"/>
        </w:rPr>
      </w:pPr>
      <w:r>
        <w:rPr>
          <w:color w:val="000000"/>
        </w:rPr>
        <w:t>P</w:t>
      </w:r>
      <w:r w:rsidR="00E529A0">
        <w:rPr>
          <w:color w:val="000000"/>
        </w:rPr>
        <w:t>rovide information detailing the worker safety record for the past five (5) years for the company and its affiliates in California or other State(s) where it operates.</w:t>
      </w:r>
    </w:p>
    <w:p w14:paraId="36046F51" w14:textId="77777777" w:rsidR="00F0410F" w:rsidRDefault="00F0410F"/>
    <w:p w14:paraId="632F3E94" w14:textId="77777777" w:rsidR="00F0410F" w:rsidRDefault="00E529A0">
      <w:pPr>
        <w:rPr>
          <w:b/>
        </w:rPr>
      </w:pPr>
      <w:r>
        <w:rPr>
          <w:b/>
        </w:rPr>
        <w:t>Additional Information</w:t>
      </w:r>
    </w:p>
    <w:p w14:paraId="729EDDFA" w14:textId="4FE32859" w:rsidR="00F0410F" w:rsidRPr="00670616" w:rsidRDefault="005670B1" w:rsidP="00691564">
      <w:pPr>
        <w:numPr>
          <w:ilvl w:val="0"/>
          <w:numId w:val="2"/>
        </w:numPr>
        <w:pBdr>
          <w:top w:val="nil"/>
          <w:left w:val="nil"/>
          <w:bottom w:val="nil"/>
          <w:right w:val="nil"/>
          <w:between w:val="nil"/>
        </w:pBdr>
      </w:pPr>
      <w:r>
        <w:rPr>
          <w:color w:val="000000"/>
        </w:rPr>
        <w:t>P</w:t>
      </w:r>
      <w:r w:rsidR="00E529A0">
        <w:rPr>
          <w:color w:val="000000"/>
        </w:rPr>
        <w:t xml:space="preserve">rovide any additional company, contract, market or other information </w:t>
      </w:r>
      <w:r w:rsidR="00A87B48" w:rsidRPr="00BD38D8">
        <w:rPr>
          <w:color w:val="000000"/>
        </w:rPr>
        <w:t xml:space="preserve">Proposer </w:t>
      </w:r>
      <w:r w:rsidR="00E529A0" w:rsidRPr="00BD38D8">
        <w:rPr>
          <w:color w:val="000000"/>
        </w:rPr>
        <w:t xml:space="preserve">believes may be useful to RCEA as it investigates the potential for contracting with </w:t>
      </w:r>
      <w:r w:rsidR="00E529A0" w:rsidRPr="00BD38D8">
        <w:t xml:space="preserve">renewable energy </w:t>
      </w:r>
      <w:r w:rsidR="00E529A0" w:rsidRPr="00BD38D8">
        <w:rPr>
          <w:color w:val="000000"/>
        </w:rPr>
        <w:t>facilities</w:t>
      </w:r>
      <w:r w:rsidR="00E529A0" w:rsidRPr="00E80EC1">
        <w:rPr>
          <w:color w:val="000000"/>
        </w:rPr>
        <w:t>.</w:t>
      </w:r>
      <w:r w:rsidR="0071001F" w:rsidRPr="00E80EC1">
        <w:rPr>
          <w:color w:val="000000"/>
        </w:rPr>
        <w:t xml:space="preserve"> </w:t>
      </w:r>
      <w:r w:rsidR="00E529A0" w:rsidRPr="00670616">
        <w:rPr>
          <w:highlight w:val="yellow"/>
        </w:rPr>
        <w:br/>
      </w:r>
    </w:p>
    <w:sectPr w:rsidR="00F0410F" w:rsidRPr="0067061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E9389" w14:textId="77777777" w:rsidR="00D06690" w:rsidRDefault="00E529A0">
      <w:pPr>
        <w:spacing w:after="0" w:line="240" w:lineRule="auto"/>
      </w:pPr>
      <w:r>
        <w:separator/>
      </w:r>
    </w:p>
  </w:endnote>
  <w:endnote w:type="continuationSeparator" w:id="0">
    <w:p w14:paraId="0A8AB2DD" w14:textId="77777777" w:rsidR="00D06690" w:rsidRDefault="00E52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08C33" w14:textId="77777777" w:rsidR="00BD38D8" w:rsidRDefault="00BD3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01E0A" w14:textId="77777777" w:rsidR="00F0410F" w:rsidRDefault="00E529A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A75A1">
      <w:rPr>
        <w:noProof/>
        <w:color w:val="000000"/>
      </w:rPr>
      <w:t>2</w:t>
    </w:r>
    <w:r>
      <w:rPr>
        <w:color w:val="000000"/>
      </w:rPr>
      <w:fldChar w:fldCharType="end"/>
    </w:r>
  </w:p>
  <w:p w14:paraId="024D35CF" w14:textId="77777777" w:rsidR="00F0410F" w:rsidRDefault="00F0410F">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D6E1B" w14:textId="77777777" w:rsidR="00BD38D8" w:rsidRDefault="00BD3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14101" w14:textId="77777777" w:rsidR="00D06690" w:rsidRDefault="00E529A0">
      <w:pPr>
        <w:spacing w:after="0" w:line="240" w:lineRule="auto"/>
      </w:pPr>
      <w:r>
        <w:separator/>
      </w:r>
    </w:p>
  </w:footnote>
  <w:footnote w:type="continuationSeparator" w:id="0">
    <w:p w14:paraId="72E11DA1" w14:textId="77777777" w:rsidR="00D06690" w:rsidRDefault="00E52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C78B5" w14:textId="3660F0E6" w:rsidR="00BD38D8" w:rsidRDefault="00BD3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11C47" w14:textId="4006799A" w:rsidR="00BD38D8" w:rsidRDefault="00BD38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412FD" w14:textId="1062B907" w:rsidR="00BD38D8" w:rsidRDefault="00BD3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D4534"/>
    <w:multiLevelType w:val="hybridMultilevel"/>
    <w:tmpl w:val="602C0772"/>
    <w:lvl w:ilvl="0" w:tplc="0409000F">
      <w:start w:val="1"/>
      <w:numFmt w:val="decimal"/>
      <w:lvlText w:val="%1."/>
      <w:lvlJc w:val="left"/>
      <w:pPr>
        <w:ind w:left="162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B">
      <w:start w:val="1"/>
      <w:numFmt w:val="lowerRoman"/>
      <w:lvlText w:val="%5."/>
      <w:lvlJc w:val="righ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E05DAE"/>
    <w:multiLevelType w:val="multilevel"/>
    <w:tmpl w:val="35EAB1DC"/>
    <w:lvl w:ilvl="0">
      <w:start w:val="1"/>
      <w:numFmt w:val="decimal"/>
      <w:lvlText w:val="%1."/>
      <w:lvlJc w:val="left"/>
      <w:pPr>
        <w:ind w:left="720" w:hanging="360"/>
      </w:pPr>
      <w:rPr>
        <w:rFonts w:asciiTheme="majorHAnsi" w:hAnsiTheme="majorHAnsi" w:cstheme="majorHAnsi" w:hint="default"/>
        <w:b w:val="0"/>
      </w:r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820F88"/>
    <w:multiLevelType w:val="hybridMultilevel"/>
    <w:tmpl w:val="F6B891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A3646"/>
    <w:multiLevelType w:val="multilevel"/>
    <w:tmpl w:val="96024D40"/>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99239D8"/>
    <w:multiLevelType w:val="hybridMultilevel"/>
    <w:tmpl w:val="9D9A94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B5042"/>
    <w:multiLevelType w:val="multilevel"/>
    <w:tmpl w:val="3468C934"/>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F621A18"/>
    <w:multiLevelType w:val="hybridMultilevel"/>
    <w:tmpl w:val="117289DC"/>
    <w:lvl w:ilvl="0" w:tplc="289E9F9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36D89"/>
    <w:multiLevelType w:val="hybridMultilevel"/>
    <w:tmpl w:val="C9020BA6"/>
    <w:lvl w:ilvl="0" w:tplc="305A44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BB5F5B"/>
    <w:multiLevelType w:val="multilevel"/>
    <w:tmpl w:val="080E83FC"/>
    <w:lvl w:ilvl="0">
      <w:start w:val="1"/>
      <w:numFmt w:val="bullet"/>
      <w:lvlText w:val=""/>
      <w:lvlJc w:val="left"/>
      <w:pPr>
        <w:ind w:left="720" w:hanging="360"/>
      </w:pPr>
      <w:rPr>
        <w:rFonts w:ascii="Symbol" w:hAnsi="Symbol" w:hint="default"/>
        <w:b w:val="0"/>
      </w:r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8107FC"/>
    <w:multiLevelType w:val="hybridMultilevel"/>
    <w:tmpl w:val="37785C84"/>
    <w:lvl w:ilvl="0" w:tplc="04090001">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cs="Courier New" w:hint="default"/>
      </w:rPr>
    </w:lvl>
    <w:lvl w:ilvl="2" w:tplc="0409001B">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0" w15:restartNumberingAfterBreak="0">
    <w:nsid w:val="5C0A2A3A"/>
    <w:multiLevelType w:val="hybridMultilevel"/>
    <w:tmpl w:val="67664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F771E9"/>
    <w:multiLevelType w:val="hybridMultilevel"/>
    <w:tmpl w:val="84DC7AE8"/>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6E297C70"/>
    <w:multiLevelType w:val="hybridMultilevel"/>
    <w:tmpl w:val="35B495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5CE3BD7"/>
    <w:multiLevelType w:val="hybridMultilevel"/>
    <w:tmpl w:val="117289DC"/>
    <w:lvl w:ilvl="0" w:tplc="289E9F9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862567"/>
    <w:multiLevelType w:val="hybridMultilevel"/>
    <w:tmpl w:val="500A1732"/>
    <w:lvl w:ilvl="0" w:tplc="0409000F">
      <w:start w:val="1"/>
      <w:numFmt w:val="decimal"/>
      <w:lvlText w:val="%1."/>
      <w:lvlJc w:val="left"/>
      <w:pPr>
        <w:ind w:left="162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0F">
      <w:start w:val="1"/>
      <w:numFmt w:val="decimal"/>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7"/>
  </w:num>
  <w:num w:numId="4">
    <w:abstractNumId w:val="11"/>
  </w:num>
  <w:num w:numId="5">
    <w:abstractNumId w:val="13"/>
  </w:num>
  <w:num w:numId="6">
    <w:abstractNumId w:val="6"/>
  </w:num>
  <w:num w:numId="7">
    <w:abstractNumId w:val="12"/>
  </w:num>
  <w:num w:numId="8">
    <w:abstractNumId w:val="14"/>
  </w:num>
  <w:num w:numId="9">
    <w:abstractNumId w:val="10"/>
  </w:num>
  <w:num w:numId="10">
    <w:abstractNumId w:val="2"/>
  </w:num>
  <w:num w:numId="11">
    <w:abstractNumId w:val="0"/>
  </w:num>
  <w:num w:numId="12">
    <w:abstractNumId w:val="5"/>
  </w:num>
  <w:num w:numId="13">
    <w:abstractNumId w:val="4"/>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0F"/>
    <w:rsid w:val="00034458"/>
    <w:rsid w:val="00035A38"/>
    <w:rsid w:val="00035FAC"/>
    <w:rsid w:val="00070B61"/>
    <w:rsid w:val="000807D6"/>
    <w:rsid w:val="000C4706"/>
    <w:rsid w:val="0011005D"/>
    <w:rsid w:val="00157BFB"/>
    <w:rsid w:val="00167A13"/>
    <w:rsid w:val="00203711"/>
    <w:rsid w:val="0021402D"/>
    <w:rsid w:val="002516C5"/>
    <w:rsid w:val="00253871"/>
    <w:rsid w:val="0026537B"/>
    <w:rsid w:val="002732C2"/>
    <w:rsid w:val="002D2318"/>
    <w:rsid w:val="002E6232"/>
    <w:rsid w:val="003715EB"/>
    <w:rsid w:val="00383630"/>
    <w:rsid w:val="003E1A0B"/>
    <w:rsid w:val="0043479E"/>
    <w:rsid w:val="004969E3"/>
    <w:rsid w:val="004B34BB"/>
    <w:rsid w:val="00500149"/>
    <w:rsid w:val="00500DEE"/>
    <w:rsid w:val="00504A0A"/>
    <w:rsid w:val="00541EF7"/>
    <w:rsid w:val="005670B1"/>
    <w:rsid w:val="00580F50"/>
    <w:rsid w:val="005C105E"/>
    <w:rsid w:val="00603BE4"/>
    <w:rsid w:val="0064226F"/>
    <w:rsid w:val="00653502"/>
    <w:rsid w:val="00670616"/>
    <w:rsid w:val="00691564"/>
    <w:rsid w:val="0071001F"/>
    <w:rsid w:val="00765659"/>
    <w:rsid w:val="007C12F8"/>
    <w:rsid w:val="00801A4C"/>
    <w:rsid w:val="008044D8"/>
    <w:rsid w:val="00817615"/>
    <w:rsid w:val="00844895"/>
    <w:rsid w:val="008B0C88"/>
    <w:rsid w:val="008D1E4D"/>
    <w:rsid w:val="00941784"/>
    <w:rsid w:val="009637EC"/>
    <w:rsid w:val="009975F8"/>
    <w:rsid w:val="009A3349"/>
    <w:rsid w:val="009E1164"/>
    <w:rsid w:val="00A26FB4"/>
    <w:rsid w:val="00A3300A"/>
    <w:rsid w:val="00A54E57"/>
    <w:rsid w:val="00A6688B"/>
    <w:rsid w:val="00A87B48"/>
    <w:rsid w:val="00AB4D7B"/>
    <w:rsid w:val="00AE118B"/>
    <w:rsid w:val="00AE75FE"/>
    <w:rsid w:val="00AF64A1"/>
    <w:rsid w:val="00B2501C"/>
    <w:rsid w:val="00B32F1C"/>
    <w:rsid w:val="00B44CFD"/>
    <w:rsid w:val="00B7772B"/>
    <w:rsid w:val="00B94C58"/>
    <w:rsid w:val="00BC1735"/>
    <w:rsid w:val="00BC5EAD"/>
    <w:rsid w:val="00BD38D8"/>
    <w:rsid w:val="00C722EC"/>
    <w:rsid w:val="00C73621"/>
    <w:rsid w:val="00CA2F83"/>
    <w:rsid w:val="00D06690"/>
    <w:rsid w:val="00D073EF"/>
    <w:rsid w:val="00D24C3C"/>
    <w:rsid w:val="00D36D80"/>
    <w:rsid w:val="00D65E0F"/>
    <w:rsid w:val="00D9151A"/>
    <w:rsid w:val="00DA75A1"/>
    <w:rsid w:val="00E50AEB"/>
    <w:rsid w:val="00E529A0"/>
    <w:rsid w:val="00E5410E"/>
    <w:rsid w:val="00E605FF"/>
    <w:rsid w:val="00E60AC8"/>
    <w:rsid w:val="00E67006"/>
    <w:rsid w:val="00E80EC1"/>
    <w:rsid w:val="00E904C3"/>
    <w:rsid w:val="00EA2EC7"/>
    <w:rsid w:val="00EB3D92"/>
    <w:rsid w:val="00EC6600"/>
    <w:rsid w:val="00EE2DB1"/>
    <w:rsid w:val="00F0410F"/>
    <w:rsid w:val="00F10B8E"/>
    <w:rsid w:val="00F2193B"/>
    <w:rsid w:val="00F34F07"/>
    <w:rsid w:val="00F46730"/>
    <w:rsid w:val="00F479D7"/>
    <w:rsid w:val="00F67376"/>
    <w:rsid w:val="00F74BBF"/>
    <w:rsid w:val="00F92222"/>
    <w:rsid w:val="00F950F7"/>
    <w:rsid w:val="00FC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9F5096"/>
  <w15:docId w15:val="{57C7F8BF-036F-4730-88D8-8FE4226F6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18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A7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5A1"/>
    <w:rPr>
      <w:rFonts w:ascii="Segoe UI" w:hAnsi="Segoe UI" w:cs="Segoe UI"/>
      <w:sz w:val="18"/>
      <w:szCs w:val="18"/>
    </w:rPr>
  </w:style>
  <w:style w:type="character" w:styleId="Hyperlink">
    <w:name w:val="Hyperlink"/>
    <w:basedOn w:val="DefaultParagraphFont"/>
    <w:uiPriority w:val="99"/>
    <w:unhideWhenUsed/>
    <w:rsid w:val="00DA75A1"/>
    <w:rPr>
      <w:color w:val="0000FF" w:themeColor="hyperlink"/>
      <w:u w:val="single"/>
    </w:rPr>
  </w:style>
  <w:style w:type="paragraph" w:styleId="ListParagraph">
    <w:name w:val="List Paragraph"/>
    <w:basedOn w:val="Normal"/>
    <w:uiPriority w:val="34"/>
    <w:qFormat/>
    <w:rsid w:val="00A54E57"/>
    <w:pPr>
      <w:ind w:left="720"/>
      <w:contextualSpacing/>
    </w:pPr>
  </w:style>
  <w:style w:type="paragraph" w:styleId="CommentSubject">
    <w:name w:val="annotation subject"/>
    <w:basedOn w:val="CommentText"/>
    <w:next w:val="CommentText"/>
    <w:link w:val="CommentSubjectChar"/>
    <w:uiPriority w:val="99"/>
    <w:semiHidden/>
    <w:unhideWhenUsed/>
    <w:rsid w:val="00D36D80"/>
    <w:rPr>
      <w:b/>
      <w:bCs/>
    </w:rPr>
  </w:style>
  <w:style w:type="character" w:customStyle="1" w:styleId="CommentSubjectChar">
    <w:name w:val="Comment Subject Char"/>
    <w:basedOn w:val="CommentTextChar"/>
    <w:link w:val="CommentSubject"/>
    <w:uiPriority w:val="99"/>
    <w:semiHidden/>
    <w:rsid w:val="00D36D80"/>
    <w:rPr>
      <w:b/>
      <w:bCs/>
      <w:sz w:val="20"/>
      <w:szCs w:val="20"/>
    </w:rPr>
  </w:style>
  <w:style w:type="paragraph" w:styleId="Header">
    <w:name w:val="header"/>
    <w:basedOn w:val="Normal"/>
    <w:link w:val="HeaderChar"/>
    <w:uiPriority w:val="99"/>
    <w:unhideWhenUsed/>
    <w:rsid w:val="00BD3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8D8"/>
  </w:style>
  <w:style w:type="paragraph" w:styleId="Footer">
    <w:name w:val="footer"/>
    <w:basedOn w:val="Normal"/>
    <w:link w:val="FooterChar"/>
    <w:uiPriority w:val="99"/>
    <w:unhideWhenUsed/>
    <w:rsid w:val="00BD3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8D8"/>
  </w:style>
  <w:style w:type="paragraph" w:styleId="Revision">
    <w:name w:val="Revision"/>
    <w:hidden/>
    <w:uiPriority w:val="99"/>
    <w:semiHidden/>
    <w:rsid w:val="006422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4</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Owen</dc:creator>
  <cp:lastModifiedBy>Lori Biondini</cp:lastModifiedBy>
  <cp:revision>12</cp:revision>
  <cp:lastPrinted>2019-01-09T18:07:00Z</cp:lastPrinted>
  <dcterms:created xsi:type="dcterms:W3CDTF">2019-02-05T16:45:00Z</dcterms:created>
  <dcterms:modified xsi:type="dcterms:W3CDTF">2019-02-12T00:37:00Z</dcterms:modified>
</cp:coreProperties>
</file>